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D1C" w:rsidRDefault="003053A4">
      <w:pPr>
        <w:pStyle w:val="CM16"/>
        <w:spacing w:line="240" w:lineRule="auto"/>
        <w:jc w:val="center"/>
        <w:rPr>
          <w:rFonts w:ascii="Calibri" w:eastAsia="Calibri" w:hAnsi="Calibri" w:cs="Calibri"/>
          <w:b/>
          <w:caps/>
          <w:color w:val="000000"/>
          <w:sz w:val="23"/>
          <w:szCs w:val="23"/>
        </w:rPr>
      </w:pPr>
      <w:r>
        <w:rPr>
          <w:rFonts w:ascii="Calibri" w:eastAsia="Calibri" w:hAnsi="Calibri" w:cs="Calibri"/>
          <w:b/>
          <w:caps/>
          <w:color w:val="000000"/>
          <w:sz w:val="23"/>
          <w:szCs w:val="23"/>
        </w:rPr>
        <w:t>PIANO TRIENNALE DI PREVENZIONE DELLA CORRUZIONE DELL' Ordine dei Medici Chirurghi ed Odontoiatri della Provincia di Vercelli (L. 190 DEL 6 NOVEMBRE 2012)</w:t>
      </w:r>
    </w:p>
    <w:p w:rsidR="00D75D1C" w:rsidRDefault="003053A4">
      <w:pPr>
        <w:pStyle w:val="CM16"/>
        <w:spacing w:before="120" w:line="360" w:lineRule="auto"/>
        <w:jc w:val="center"/>
        <w:rPr>
          <w:rFonts w:ascii="Calibri" w:eastAsia="Calibri" w:hAnsi="Calibri"/>
          <w:b/>
          <w:color w:val="000000"/>
          <w:sz w:val="23"/>
          <w:szCs w:val="23"/>
        </w:rPr>
      </w:pPr>
      <w:r>
        <w:rPr>
          <w:rFonts w:ascii="Calibri" w:eastAsia="Calibri" w:hAnsi="Calibri"/>
          <w:b/>
          <w:color w:val="000000"/>
          <w:sz w:val="23"/>
          <w:szCs w:val="23"/>
        </w:rPr>
        <w:t>INDICE</w:t>
      </w:r>
    </w:p>
    <w:p w:rsidR="00D75D1C" w:rsidRDefault="003053A4">
      <w:pPr>
        <w:pStyle w:val="CM16"/>
        <w:spacing w:line="360" w:lineRule="auto"/>
        <w:jc w:val="both"/>
        <w:rPr>
          <w:rFonts w:ascii="Calibri" w:eastAsia="Calibri" w:hAnsi="Calibri" w:cs="Calibri"/>
          <w:b/>
          <w:color w:val="000000"/>
          <w:sz w:val="23"/>
          <w:szCs w:val="23"/>
        </w:rPr>
      </w:pPr>
      <w:r>
        <w:rPr>
          <w:rFonts w:ascii="Calibri" w:eastAsia="Calibri" w:hAnsi="Calibri" w:cs="Calibri"/>
          <w:b/>
          <w:color w:val="000000"/>
          <w:sz w:val="23"/>
          <w:szCs w:val="23"/>
        </w:rPr>
        <w:t>PREMESSA</w:t>
      </w:r>
    </w:p>
    <w:p w:rsidR="00D75D1C" w:rsidRDefault="003053A4">
      <w:pPr>
        <w:pStyle w:val="CM16"/>
        <w:spacing w:line="360" w:lineRule="auto"/>
        <w:jc w:val="both"/>
        <w:rPr>
          <w:rFonts w:ascii="Calibri" w:hAnsi="Calibri" w:cs="Calibri"/>
          <w:sz w:val="23"/>
          <w:szCs w:val="23"/>
        </w:rPr>
      </w:pPr>
      <w:r>
        <w:rPr>
          <w:rFonts w:ascii="Calibri" w:hAnsi="Calibri" w:cs="Calibri"/>
          <w:sz w:val="23"/>
          <w:szCs w:val="23"/>
        </w:rPr>
        <w:t>DEFINIZIONE DI CORRUZIONE</w:t>
      </w:r>
    </w:p>
    <w:p w:rsidR="00D75D1C" w:rsidRDefault="003053A4">
      <w:pPr>
        <w:widowControl w:val="0"/>
        <w:spacing w:line="360" w:lineRule="auto"/>
        <w:jc w:val="both"/>
        <w:rPr>
          <w:rFonts w:cs="Calibri"/>
          <w:sz w:val="23"/>
          <w:szCs w:val="23"/>
        </w:rPr>
      </w:pPr>
      <w:r>
        <w:rPr>
          <w:rFonts w:cs="Calibri"/>
          <w:sz w:val="23"/>
          <w:szCs w:val="23"/>
        </w:rPr>
        <w:t>SCOPO DEL PIANO</w:t>
      </w:r>
    </w:p>
    <w:p w:rsidR="00D75D1C" w:rsidRDefault="003053A4">
      <w:pPr>
        <w:pStyle w:val="CM16"/>
        <w:spacing w:line="360" w:lineRule="auto"/>
        <w:jc w:val="both"/>
        <w:rPr>
          <w:rFonts w:ascii="Calibri" w:eastAsia="Calibri" w:hAnsi="Calibri" w:cs="Calibri"/>
          <w:b/>
          <w:color w:val="000000"/>
          <w:sz w:val="23"/>
          <w:szCs w:val="23"/>
        </w:rPr>
      </w:pPr>
      <w:r>
        <w:rPr>
          <w:rFonts w:ascii="Calibri" w:eastAsia="Calibri" w:hAnsi="Calibri" w:cs="Calibri"/>
          <w:b/>
          <w:color w:val="000000"/>
          <w:sz w:val="23"/>
          <w:szCs w:val="23"/>
        </w:rPr>
        <w:t>ART. 1 IL QUADRO NORMATIVO - L. 190/2012</w:t>
      </w:r>
    </w:p>
    <w:p w:rsidR="00D75D1C" w:rsidRDefault="003053A4">
      <w:pPr>
        <w:pStyle w:val="CM16"/>
        <w:spacing w:line="360" w:lineRule="auto"/>
        <w:ind w:left="284"/>
        <w:jc w:val="both"/>
        <w:rPr>
          <w:rFonts w:ascii="Calibri" w:eastAsia="Calibri" w:hAnsi="Calibri" w:cs="Calibri"/>
          <w:color w:val="000000"/>
          <w:sz w:val="23"/>
          <w:szCs w:val="23"/>
        </w:rPr>
      </w:pPr>
      <w:r>
        <w:rPr>
          <w:rFonts w:ascii="Calibri" w:eastAsia="Calibri" w:hAnsi="Calibri" w:cs="Calibri"/>
          <w:color w:val="000000"/>
          <w:sz w:val="23"/>
          <w:szCs w:val="23"/>
        </w:rPr>
        <w:t xml:space="preserve">1.1 Il Livello statale </w:t>
      </w:r>
    </w:p>
    <w:p w:rsidR="00D75D1C" w:rsidRDefault="003053A4">
      <w:pPr>
        <w:pStyle w:val="Default"/>
        <w:spacing w:line="360" w:lineRule="auto"/>
        <w:ind w:left="284"/>
        <w:jc w:val="both"/>
        <w:rPr>
          <w:rFonts w:ascii="Calibri" w:hAnsi="Calibri" w:cs="Calibri"/>
        </w:rPr>
      </w:pPr>
      <w:r>
        <w:rPr>
          <w:rFonts w:ascii="Calibri" w:hAnsi="Calibri" w:cs="Calibri"/>
        </w:rPr>
        <w:t>Ulteriori strumenti normativi di riferimento</w:t>
      </w:r>
    </w:p>
    <w:p w:rsidR="00D75D1C" w:rsidRDefault="003053A4">
      <w:pPr>
        <w:pStyle w:val="CM49"/>
        <w:spacing w:line="360" w:lineRule="auto"/>
        <w:ind w:left="284"/>
        <w:jc w:val="both"/>
        <w:rPr>
          <w:rFonts w:ascii="Calibri" w:eastAsia="Calibri" w:hAnsi="Calibri" w:cs="Calibri"/>
          <w:color w:val="000000"/>
          <w:sz w:val="23"/>
          <w:szCs w:val="23"/>
        </w:rPr>
      </w:pPr>
      <w:r>
        <w:rPr>
          <w:rFonts w:ascii="Calibri" w:eastAsia="Calibri" w:hAnsi="Calibri" w:cs="Calibri"/>
          <w:color w:val="000000"/>
          <w:sz w:val="23"/>
          <w:szCs w:val="23"/>
        </w:rPr>
        <w:t xml:space="preserve">1.2 Il livello locale </w:t>
      </w:r>
    </w:p>
    <w:p w:rsidR="00D75D1C" w:rsidRDefault="003053A4">
      <w:pPr>
        <w:spacing w:line="360" w:lineRule="auto"/>
        <w:jc w:val="both"/>
        <w:rPr>
          <w:rFonts w:ascii="Calibri" w:hAnsi="Calibri" w:cs="Calibri"/>
          <w:b/>
          <w:color w:val="000000"/>
          <w:sz w:val="23"/>
          <w:szCs w:val="23"/>
        </w:rPr>
      </w:pPr>
      <w:r>
        <w:rPr>
          <w:rFonts w:cs="Calibri"/>
          <w:b/>
          <w:color w:val="000000"/>
          <w:sz w:val="23"/>
          <w:szCs w:val="23"/>
        </w:rPr>
        <w:t xml:space="preserve">Art. 2 </w:t>
      </w:r>
      <w:r>
        <w:rPr>
          <w:rFonts w:ascii="Calibri" w:hAnsi="Calibri" w:cs="Calibri"/>
          <w:b/>
          <w:color w:val="000000"/>
          <w:sz w:val="23"/>
          <w:szCs w:val="23"/>
        </w:rPr>
        <w:t>OBIETTIVI E AZIONI DEL PIANO</w:t>
      </w:r>
    </w:p>
    <w:p w:rsidR="00D75D1C" w:rsidRDefault="003053A4">
      <w:pPr>
        <w:pStyle w:val="CM49"/>
        <w:spacing w:line="360" w:lineRule="auto"/>
        <w:jc w:val="both"/>
        <w:rPr>
          <w:rFonts w:ascii="Calibri" w:hAnsi="Calibri" w:cs="Calibri"/>
          <w:b/>
          <w:sz w:val="23"/>
          <w:szCs w:val="23"/>
        </w:rPr>
      </w:pPr>
      <w:r>
        <w:rPr>
          <w:rFonts w:ascii="Calibri" w:eastAsia="Calibri" w:hAnsi="Calibri" w:cs="Calibri"/>
          <w:b/>
          <w:color w:val="000000"/>
          <w:sz w:val="23"/>
          <w:szCs w:val="23"/>
        </w:rPr>
        <w:t xml:space="preserve">ART. 3 RESPONSABILE PER LA PREVENZIONE DELLA CORRUZIONE, REFERENTI </w:t>
      </w:r>
      <w:r>
        <w:rPr>
          <w:rFonts w:ascii="Calibri" w:hAnsi="Calibri" w:cs="Calibri"/>
          <w:b/>
          <w:sz w:val="23"/>
          <w:szCs w:val="23"/>
        </w:rPr>
        <w:t>E INDIVIDUAZIONE COMMISSIONE A SUPPORTO</w:t>
      </w:r>
    </w:p>
    <w:p w:rsidR="00D75D1C" w:rsidRDefault="003053A4">
      <w:pPr>
        <w:widowControl w:val="0"/>
        <w:spacing w:line="360" w:lineRule="auto"/>
        <w:jc w:val="both"/>
        <w:rPr>
          <w:rFonts w:cs="Calibri"/>
          <w:b/>
          <w:color w:val="000000"/>
          <w:sz w:val="23"/>
          <w:szCs w:val="23"/>
        </w:rPr>
      </w:pPr>
      <w:r>
        <w:rPr>
          <w:rFonts w:cs="Calibri"/>
          <w:b/>
          <w:color w:val="000000"/>
          <w:sz w:val="23"/>
          <w:szCs w:val="23"/>
        </w:rPr>
        <w:t>ART. 4 COMPITI DEL RESPONSABILE DELLA PREVENZIONE DELLA CORRUZIONE</w:t>
      </w:r>
    </w:p>
    <w:p w:rsidR="00D75D1C" w:rsidRDefault="003053A4">
      <w:pPr>
        <w:pStyle w:val="CM1"/>
        <w:spacing w:line="360" w:lineRule="auto"/>
        <w:jc w:val="both"/>
        <w:rPr>
          <w:rFonts w:ascii="Calibri" w:hAnsi="Calibri" w:cs="Calibri"/>
          <w:b/>
          <w:sz w:val="23"/>
          <w:szCs w:val="23"/>
        </w:rPr>
      </w:pPr>
      <w:r>
        <w:rPr>
          <w:rFonts w:ascii="Calibri" w:hAnsi="Calibri" w:cs="Calibri"/>
          <w:b/>
          <w:sz w:val="23"/>
          <w:szCs w:val="23"/>
        </w:rPr>
        <w:t>ART. 5 Il MODELLO DELL’AZIENDA SANITARIA ASL VC DI VERCELLI</w:t>
      </w:r>
    </w:p>
    <w:p w:rsidR="00D75D1C" w:rsidRDefault="003053A4">
      <w:pPr>
        <w:pStyle w:val="CM1"/>
        <w:spacing w:line="360" w:lineRule="auto"/>
        <w:jc w:val="both"/>
        <w:rPr>
          <w:rFonts w:ascii="Calibri" w:hAnsi="Calibri" w:cs="Calibri"/>
          <w:b/>
          <w:sz w:val="23"/>
          <w:szCs w:val="23"/>
        </w:rPr>
      </w:pPr>
      <w:r>
        <w:rPr>
          <w:rFonts w:ascii="Calibri" w:hAnsi="Calibri" w:cs="Calibri"/>
          <w:b/>
          <w:sz w:val="23"/>
          <w:szCs w:val="23"/>
        </w:rPr>
        <w:t>ART. 6 I SETTORI E LE ATTIVITÀ PARTICOLARMENTE ESPOSTI ALLA CORRUZIONE</w:t>
      </w:r>
    </w:p>
    <w:p w:rsidR="00D75D1C" w:rsidRDefault="003053A4">
      <w:pPr>
        <w:pStyle w:val="CM1"/>
        <w:spacing w:line="360" w:lineRule="auto"/>
        <w:ind w:left="284"/>
        <w:jc w:val="both"/>
        <w:rPr>
          <w:rFonts w:ascii="Calibri" w:hAnsi="Calibri" w:cs="Calibri"/>
          <w:sz w:val="23"/>
          <w:szCs w:val="23"/>
        </w:rPr>
      </w:pPr>
      <w:r>
        <w:rPr>
          <w:rFonts w:ascii="Calibri" w:hAnsi="Calibri" w:cs="Calibri"/>
          <w:sz w:val="23"/>
          <w:szCs w:val="23"/>
        </w:rPr>
        <w:t>6/A LE AREE DI RISCHIO</w:t>
      </w:r>
    </w:p>
    <w:p w:rsidR="00D75D1C" w:rsidRDefault="003053A4">
      <w:pPr>
        <w:pStyle w:val="CM49"/>
        <w:spacing w:line="360" w:lineRule="auto"/>
        <w:ind w:left="284"/>
        <w:jc w:val="both"/>
        <w:rPr>
          <w:rFonts w:ascii="Calibri" w:hAnsi="Calibri" w:cs="Calibri"/>
          <w:sz w:val="23"/>
          <w:szCs w:val="23"/>
        </w:rPr>
      </w:pPr>
      <w:r>
        <w:rPr>
          <w:rFonts w:ascii="Calibri" w:hAnsi="Calibri" w:cs="Calibri"/>
          <w:sz w:val="23"/>
          <w:szCs w:val="23"/>
        </w:rPr>
        <w:t xml:space="preserve">6/B VALUTAZIONE DEL RISCHIO </w:t>
      </w:r>
    </w:p>
    <w:p w:rsidR="00D75D1C" w:rsidRDefault="003053A4">
      <w:pPr>
        <w:pStyle w:val="Default"/>
        <w:spacing w:line="360" w:lineRule="auto"/>
        <w:jc w:val="both"/>
        <w:rPr>
          <w:rFonts w:ascii="Calibri" w:hAnsi="Calibri" w:cs="Calibri"/>
          <w:b/>
        </w:rPr>
      </w:pPr>
      <w:r>
        <w:rPr>
          <w:rFonts w:ascii="Calibri" w:hAnsi="Calibri" w:cs="Calibri"/>
          <w:b/>
        </w:rPr>
        <w:t>ART. 7 MISURE OBBLIGATORIE PER LA RIDUZIONE DEL RISCHIO</w:t>
      </w:r>
    </w:p>
    <w:p w:rsidR="00D75D1C" w:rsidRDefault="003053A4">
      <w:pPr>
        <w:pStyle w:val="CM49"/>
        <w:spacing w:line="360" w:lineRule="auto"/>
        <w:ind w:left="284"/>
        <w:jc w:val="both"/>
        <w:rPr>
          <w:rFonts w:ascii="Calibri" w:eastAsia="Calibri" w:hAnsi="Calibri" w:cs="Calibri"/>
          <w:color w:val="000000"/>
          <w:sz w:val="23"/>
          <w:szCs w:val="23"/>
        </w:rPr>
      </w:pPr>
      <w:r>
        <w:rPr>
          <w:rFonts w:ascii="Calibri" w:eastAsia="Calibri" w:hAnsi="Calibri" w:cs="Calibri"/>
          <w:color w:val="000000"/>
          <w:sz w:val="23"/>
          <w:szCs w:val="23"/>
        </w:rPr>
        <w:t>7/A MISURE DI FORMAZIONE IDONEE A PREVENIRE IL RISCHIO DI CORRUZIONE</w:t>
      </w:r>
    </w:p>
    <w:p w:rsidR="00D75D1C" w:rsidRDefault="003053A4">
      <w:pPr>
        <w:pStyle w:val="Default"/>
        <w:spacing w:line="360" w:lineRule="auto"/>
        <w:ind w:left="284"/>
        <w:jc w:val="both"/>
        <w:rPr>
          <w:rFonts w:ascii="Calibri" w:eastAsia="Calibri" w:hAnsi="Calibri" w:cs="Calibri"/>
          <w:sz w:val="23"/>
          <w:szCs w:val="23"/>
        </w:rPr>
      </w:pPr>
      <w:r>
        <w:rPr>
          <w:rFonts w:ascii="Calibri" w:eastAsia="Calibri" w:hAnsi="Calibri" w:cs="Calibri"/>
          <w:sz w:val="23"/>
          <w:szCs w:val="23"/>
        </w:rPr>
        <w:t>7/B I MECCANISMI DI ATTUAZIONE E CONTROLLO DELLE DECISIONI</w:t>
      </w:r>
    </w:p>
    <w:p w:rsidR="00D75D1C" w:rsidRDefault="003053A4">
      <w:pPr>
        <w:pStyle w:val="Default"/>
        <w:spacing w:line="360" w:lineRule="auto"/>
        <w:ind w:left="284"/>
        <w:rPr>
          <w:rFonts w:ascii="Calibri" w:hAnsi="Calibri" w:cs="Calibri"/>
          <w:sz w:val="22"/>
          <w:szCs w:val="22"/>
        </w:rPr>
      </w:pPr>
      <w:r>
        <w:rPr>
          <w:rFonts w:ascii="Calibri" w:hAnsi="Calibri" w:cs="Calibri"/>
          <w:sz w:val="22"/>
          <w:szCs w:val="22"/>
        </w:rPr>
        <w:t>7/C MISURE DI CONTROLLO INCONFERIBILITA’ ED INCOMPATIBILITA’ INCARICHI (</w:t>
      </w:r>
      <w:proofErr w:type="spellStart"/>
      <w:r>
        <w:rPr>
          <w:rFonts w:ascii="Calibri" w:hAnsi="Calibri" w:cs="Calibri"/>
          <w:sz w:val="22"/>
          <w:szCs w:val="22"/>
        </w:rPr>
        <w:t>D.Lgs</w:t>
      </w:r>
      <w:proofErr w:type="spellEnd"/>
      <w:r>
        <w:rPr>
          <w:rFonts w:ascii="Calibri" w:hAnsi="Calibri" w:cs="Calibri"/>
          <w:sz w:val="22"/>
          <w:szCs w:val="22"/>
        </w:rPr>
        <w:t xml:space="preserve"> 8 aprile 2013 n.39)</w:t>
      </w:r>
    </w:p>
    <w:p w:rsidR="00D75D1C" w:rsidRDefault="003053A4">
      <w:pPr>
        <w:pStyle w:val="Default"/>
        <w:spacing w:line="360" w:lineRule="auto"/>
        <w:ind w:left="284"/>
        <w:jc w:val="both"/>
        <w:rPr>
          <w:rFonts w:ascii="Calibri" w:hAnsi="Calibri" w:cs="Calibri"/>
          <w:sz w:val="23"/>
          <w:szCs w:val="23"/>
        </w:rPr>
      </w:pPr>
      <w:r>
        <w:rPr>
          <w:rFonts w:ascii="Calibri" w:hAnsi="Calibri" w:cs="Calibri"/>
          <w:sz w:val="23"/>
          <w:szCs w:val="23"/>
        </w:rPr>
        <w:t>7/D MISURE PER IL MONITORAGGIO RAPPORTI FRA L’AZIENDA E SOGGETTI CON I QUALI INTERCORRONO RAPPORTI AVENTI RILEVANZA ECONOMICA</w:t>
      </w:r>
    </w:p>
    <w:p w:rsidR="00D75D1C" w:rsidRDefault="003053A4">
      <w:pPr>
        <w:pStyle w:val="Default"/>
        <w:spacing w:line="360" w:lineRule="auto"/>
        <w:ind w:left="284"/>
        <w:rPr>
          <w:rFonts w:ascii="Calibri" w:hAnsi="Calibri" w:cs="Calibri"/>
          <w:sz w:val="23"/>
          <w:szCs w:val="23"/>
        </w:rPr>
      </w:pPr>
      <w:r>
        <w:rPr>
          <w:rFonts w:ascii="Calibri" w:hAnsi="Calibri" w:cs="Calibri"/>
          <w:sz w:val="23"/>
          <w:szCs w:val="23"/>
        </w:rPr>
        <w:t>7/E ROTAZIONE INCARICHI</w:t>
      </w:r>
    </w:p>
    <w:p w:rsidR="00D75D1C" w:rsidRDefault="003053A4">
      <w:pPr>
        <w:pStyle w:val="Default"/>
        <w:spacing w:line="360" w:lineRule="auto"/>
        <w:ind w:left="284"/>
        <w:rPr>
          <w:rFonts w:ascii="Calibri" w:eastAsia="Calibri" w:hAnsi="Calibri" w:cs="Calibri"/>
          <w:sz w:val="23"/>
          <w:szCs w:val="23"/>
        </w:rPr>
      </w:pPr>
      <w:r>
        <w:rPr>
          <w:rFonts w:ascii="Calibri" w:eastAsia="Calibri" w:hAnsi="Calibri" w:cs="Calibri"/>
          <w:sz w:val="23"/>
          <w:szCs w:val="23"/>
        </w:rPr>
        <w:t>7/F ACQUISIZIONE INFORMAZIONI UFFICIO DISCIPLINARE, ISPETTIVO E U.R.P.</w:t>
      </w:r>
    </w:p>
    <w:p w:rsidR="00D75D1C" w:rsidRDefault="003053A4">
      <w:pPr>
        <w:pStyle w:val="CM51"/>
        <w:spacing w:line="360" w:lineRule="auto"/>
        <w:ind w:left="284"/>
        <w:rPr>
          <w:rFonts w:ascii="Calibri" w:eastAsia="Calibri" w:hAnsi="Calibri" w:cs="Calibri"/>
          <w:color w:val="000000"/>
          <w:sz w:val="23"/>
          <w:szCs w:val="23"/>
        </w:rPr>
      </w:pPr>
      <w:r>
        <w:rPr>
          <w:rFonts w:ascii="Calibri" w:eastAsia="Calibri" w:hAnsi="Calibri" w:cs="Calibri"/>
          <w:color w:val="000000"/>
          <w:sz w:val="23"/>
          <w:szCs w:val="23"/>
        </w:rPr>
        <w:t>7/G GESTIONE DELLE RISORSE UMANE E PROCEDURE DI GARA</w:t>
      </w:r>
    </w:p>
    <w:p w:rsidR="00D75D1C" w:rsidRDefault="003053A4">
      <w:pPr>
        <w:pStyle w:val="Default"/>
        <w:spacing w:line="360" w:lineRule="auto"/>
        <w:ind w:left="284"/>
        <w:rPr>
          <w:rFonts w:ascii="Calibri" w:hAnsi="Calibri" w:cs="Calibri"/>
          <w:sz w:val="23"/>
          <w:szCs w:val="23"/>
        </w:rPr>
      </w:pPr>
      <w:r>
        <w:rPr>
          <w:rFonts w:ascii="Calibri" w:hAnsi="Calibri" w:cs="Calibri"/>
          <w:sz w:val="23"/>
          <w:szCs w:val="23"/>
        </w:rPr>
        <w:t>7/H CODICE ETICO</w:t>
      </w:r>
    </w:p>
    <w:p w:rsidR="00D75D1C" w:rsidRDefault="003053A4">
      <w:pPr>
        <w:pStyle w:val="Default"/>
        <w:spacing w:line="360" w:lineRule="auto"/>
        <w:rPr>
          <w:rFonts w:ascii="Calibri" w:eastAsia="Calibri" w:hAnsi="Calibri" w:cs="Calibri"/>
          <w:b/>
          <w:sz w:val="23"/>
          <w:szCs w:val="23"/>
        </w:rPr>
      </w:pPr>
      <w:r>
        <w:rPr>
          <w:rFonts w:ascii="Calibri" w:eastAsia="Calibri" w:hAnsi="Calibri" w:cs="Calibri"/>
          <w:b/>
          <w:sz w:val="23"/>
          <w:szCs w:val="23"/>
        </w:rPr>
        <w:t>ART. 8 ULTERIORI MISURE PER LA RIDUZIONE DEL RISCHIO.</w:t>
      </w:r>
    </w:p>
    <w:p w:rsidR="00D75D1C" w:rsidRDefault="003053A4">
      <w:pPr>
        <w:pStyle w:val="Default"/>
        <w:spacing w:line="360" w:lineRule="auto"/>
        <w:rPr>
          <w:rFonts w:ascii="Calibri" w:hAnsi="Calibri" w:cs="Calibri"/>
          <w:b/>
          <w:sz w:val="23"/>
          <w:szCs w:val="23"/>
        </w:rPr>
      </w:pPr>
      <w:r>
        <w:rPr>
          <w:rFonts w:ascii="Calibri" w:hAnsi="Calibri" w:cs="Calibri"/>
          <w:b/>
          <w:sz w:val="23"/>
          <w:szCs w:val="23"/>
        </w:rPr>
        <w:t>ART. 9 MISURE TRASVERSALI PER LA RIDUZIONE DEL RICHIO</w:t>
      </w:r>
    </w:p>
    <w:p w:rsidR="00D75D1C" w:rsidRDefault="003053A4">
      <w:pPr>
        <w:pStyle w:val="Default"/>
        <w:spacing w:line="360" w:lineRule="auto"/>
        <w:ind w:left="284"/>
        <w:rPr>
          <w:rFonts w:ascii="Calibri" w:hAnsi="Calibri" w:cs="Calibri"/>
          <w:sz w:val="23"/>
          <w:szCs w:val="23"/>
        </w:rPr>
      </w:pPr>
      <w:r>
        <w:rPr>
          <w:rFonts w:ascii="Calibri" w:hAnsi="Calibri" w:cs="Calibri"/>
          <w:sz w:val="23"/>
          <w:szCs w:val="23"/>
        </w:rPr>
        <w:t>9/A MONITORAGGIO DEL RISPETTO DEI TERMINI PER LA CONCLUSIONE DEI PROCEDIMENTI</w:t>
      </w:r>
    </w:p>
    <w:p w:rsidR="00D75D1C" w:rsidRDefault="003053A4">
      <w:pPr>
        <w:pStyle w:val="Default"/>
        <w:ind w:left="284"/>
        <w:rPr>
          <w:rFonts w:ascii="Calibri" w:hAnsi="Calibri" w:cs="Calibri"/>
          <w:sz w:val="23"/>
          <w:szCs w:val="23"/>
        </w:rPr>
      </w:pPr>
      <w:r>
        <w:rPr>
          <w:rFonts w:ascii="Calibri" w:hAnsi="Calibri" w:cs="Calibri"/>
          <w:sz w:val="23"/>
          <w:szCs w:val="23"/>
        </w:rPr>
        <w:t>9/B OBBLIGHI DI PUBBLICITA’, TRASPARENZA E DIFFUSIONE DELLE INFORMAZIONI (</w:t>
      </w:r>
      <w:proofErr w:type="spellStart"/>
      <w:r>
        <w:rPr>
          <w:rFonts w:ascii="Calibri" w:hAnsi="Calibri" w:cs="Calibri"/>
          <w:sz w:val="23"/>
          <w:szCs w:val="23"/>
        </w:rPr>
        <w:t>D.Lgs</w:t>
      </w:r>
      <w:proofErr w:type="spellEnd"/>
      <w:r>
        <w:rPr>
          <w:rFonts w:ascii="Calibri" w:hAnsi="Calibri" w:cs="Calibri"/>
          <w:sz w:val="23"/>
          <w:szCs w:val="23"/>
        </w:rPr>
        <w:t xml:space="preserve"> n.33 14 marzo 2013)</w:t>
      </w:r>
    </w:p>
    <w:p w:rsidR="00D75D1C" w:rsidRDefault="00D75D1C">
      <w:pPr>
        <w:pStyle w:val="Default"/>
        <w:spacing w:line="360" w:lineRule="auto"/>
        <w:ind w:left="284"/>
        <w:jc w:val="both"/>
        <w:rPr>
          <w:rFonts w:ascii="Calibri" w:hAnsi="Calibri" w:cs="Calibri"/>
          <w:sz w:val="23"/>
          <w:szCs w:val="23"/>
        </w:rPr>
      </w:pPr>
    </w:p>
    <w:p w:rsidR="00D75D1C" w:rsidRDefault="003053A4">
      <w:pPr>
        <w:pStyle w:val="Default"/>
        <w:ind w:left="284"/>
        <w:jc w:val="both"/>
        <w:rPr>
          <w:rFonts w:ascii="Calibri" w:hAnsi="Calibri" w:cs="Calibri"/>
          <w:sz w:val="23"/>
          <w:szCs w:val="23"/>
        </w:rPr>
      </w:pPr>
      <w:r>
        <w:rPr>
          <w:rFonts w:ascii="Calibri" w:hAnsi="Calibri" w:cs="Calibri"/>
          <w:sz w:val="23"/>
          <w:szCs w:val="23"/>
        </w:rPr>
        <w:t>9/C INFORMATIZZAZIONE DEI PROCESSI E ACCESSO TELEMATICO A DATI, DOCUMENTI E PROCEDIMENTI</w:t>
      </w:r>
    </w:p>
    <w:p w:rsidR="00D75D1C" w:rsidRDefault="00D75D1C">
      <w:pPr>
        <w:pStyle w:val="CM1"/>
        <w:spacing w:line="240" w:lineRule="auto"/>
        <w:rPr>
          <w:rFonts w:ascii="Calibri" w:eastAsia="Calibri" w:hAnsi="Calibri" w:cs="Calibri"/>
          <w:b/>
          <w:color w:val="000000"/>
          <w:sz w:val="23"/>
          <w:szCs w:val="23"/>
        </w:rPr>
      </w:pPr>
    </w:p>
    <w:p w:rsidR="00D75D1C" w:rsidRDefault="003053A4">
      <w:pPr>
        <w:pStyle w:val="CM1"/>
        <w:spacing w:line="360" w:lineRule="auto"/>
        <w:rPr>
          <w:rFonts w:ascii="Calibri" w:eastAsia="Calibri" w:hAnsi="Calibri" w:cs="Calibri"/>
          <w:b/>
          <w:color w:val="000000"/>
          <w:sz w:val="23"/>
          <w:szCs w:val="23"/>
        </w:rPr>
      </w:pPr>
      <w:r>
        <w:rPr>
          <w:rFonts w:ascii="Calibri" w:eastAsia="Calibri" w:hAnsi="Calibri" w:cs="Calibri"/>
          <w:b/>
          <w:color w:val="000000"/>
          <w:sz w:val="23"/>
          <w:szCs w:val="23"/>
        </w:rPr>
        <w:t>ART. 10 COMPITI DEI DIPENDENTI, RESPONSABILI DELLE POSIZIONI ORGANIZZATIVE E DIRIGENTI</w:t>
      </w:r>
    </w:p>
    <w:p w:rsidR="00D75D1C" w:rsidRDefault="003053A4">
      <w:pPr>
        <w:pStyle w:val="CM51"/>
        <w:spacing w:line="360" w:lineRule="auto"/>
        <w:ind w:left="284"/>
        <w:rPr>
          <w:rFonts w:ascii="Calibri" w:eastAsia="Calibri" w:hAnsi="Calibri" w:cs="Calibri"/>
          <w:color w:val="000000"/>
          <w:sz w:val="23"/>
          <w:szCs w:val="23"/>
        </w:rPr>
      </w:pPr>
      <w:r>
        <w:rPr>
          <w:rFonts w:ascii="Calibri" w:eastAsia="Calibri" w:hAnsi="Calibri" w:cs="Calibri"/>
          <w:color w:val="000000"/>
          <w:sz w:val="23"/>
          <w:szCs w:val="23"/>
        </w:rPr>
        <w:t>10/A RELAZIONE A CONSUNTIVO</w:t>
      </w:r>
    </w:p>
    <w:p w:rsidR="00D75D1C" w:rsidRDefault="003053A4">
      <w:pPr>
        <w:pStyle w:val="CM1"/>
        <w:spacing w:line="360" w:lineRule="auto"/>
        <w:rPr>
          <w:rFonts w:ascii="Calibri" w:eastAsia="Calibri" w:hAnsi="Calibri" w:cs="Calibri"/>
          <w:b/>
          <w:color w:val="000000"/>
          <w:sz w:val="23"/>
          <w:szCs w:val="23"/>
        </w:rPr>
      </w:pPr>
      <w:r>
        <w:rPr>
          <w:rFonts w:ascii="Calibri" w:eastAsia="Calibri" w:hAnsi="Calibri" w:cs="Calibri"/>
          <w:b/>
          <w:color w:val="000000"/>
          <w:sz w:val="23"/>
          <w:szCs w:val="23"/>
        </w:rPr>
        <w:t xml:space="preserve">ART. 11 COMPITI DEGLI ORGANISMI INDIPENDENTI DI VALUTAZIONE </w:t>
      </w:r>
    </w:p>
    <w:p w:rsidR="00D75D1C" w:rsidRDefault="003053A4">
      <w:pPr>
        <w:pStyle w:val="CM1"/>
        <w:spacing w:line="360" w:lineRule="auto"/>
        <w:rPr>
          <w:rFonts w:ascii="Calibri" w:hAnsi="Calibri" w:cs="Calibri"/>
          <w:b/>
          <w:sz w:val="22"/>
          <w:szCs w:val="22"/>
        </w:rPr>
      </w:pPr>
      <w:r>
        <w:rPr>
          <w:rFonts w:ascii="Calibri" w:hAnsi="Calibri" w:cs="Calibri"/>
          <w:b/>
          <w:sz w:val="23"/>
          <w:szCs w:val="23"/>
        </w:rPr>
        <w:t xml:space="preserve">ART. 12 </w:t>
      </w:r>
      <w:r>
        <w:rPr>
          <w:rFonts w:ascii="Calibri" w:hAnsi="Calibri" w:cs="Calibri"/>
          <w:b/>
          <w:sz w:val="22"/>
          <w:szCs w:val="22"/>
        </w:rPr>
        <w:t>RESPONSABILITÀ E ALTRE SANZIONI</w:t>
      </w:r>
    </w:p>
    <w:p w:rsidR="00D75D1C" w:rsidRDefault="003053A4">
      <w:pPr>
        <w:pStyle w:val="CM49"/>
        <w:spacing w:line="360" w:lineRule="auto"/>
        <w:ind w:left="284"/>
        <w:rPr>
          <w:rFonts w:ascii="Calibri" w:eastAsia="Calibri" w:hAnsi="Calibri" w:cs="Calibri"/>
          <w:color w:val="000000"/>
          <w:sz w:val="23"/>
          <w:szCs w:val="23"/>
        </w:rPr>
      </w:pPr>
      <w:r>
        <w:rPr>
          <w:rFonts w:ascii="Calibri" w:eastAsia="Calibri" w:hAnsi="Calibri" w:cs="Calibri"/>
          <w:color w:val="000000"/>
          <w:sz w:val="23"/>
          <w:szCs w:val="23"/>
        </w:rPr>
        <w:lastRenderedPageBreak/>
        <w:t>12/A RESPONSABILITÀ DEL DIPENDENTE PUBBLICO E FUNZIONI IN MATERIA DI ANTICORRUZIONE E TRASPARENZA</w:t>
      </w:r>
    </w:p>
    <w:p w:rsidR="00D75D1C" w:rsidRDefault="003053A4">
      <w:pPr>
        <w:pStyle w:val="CM51"/>
        <w:spacing w:line="360" w:lineRule="auto"/>
        <w:ind w:left="284"/>
        <w:rPr>
          <w:rFonts w:ascii="Calibri" w:eastAsia="Calibri" w:hAnsi="Calibri" w:cs="Calibri"/>
          <w:color w:val="000000"/>
          <w:sz w:val="23"/>
          <w:szCs w:val="23"/>
        </w:rPr>
      </w:pPr>
      <w:r>
        <w:rPr>
          <w:rFonts w:ascii="Calibri" w:eastAsia="Calibri" w:hAnsi="Calibri" w:cs="Calibri"/>
          <w:color w:val="000000"/>
          <w:sz w:val="23"/>
          <w:szCs w:val="23"/>
        </w:rPr>
        <w:t>12/B LE ESCLUSIONI DA FUNZIONI SPECIFICHE E IL RECESSO NEI CONTRATTO DI APPALTO</w:t>
      </w:r>
    </w:p>
    <w:p w:rsidR="00D75D1C" w:rsidRDefault="003053A4">
      <w:pPr>
        <w:spacing w:line="360" w:lineRule="auto"/>
        <w:rPr>
          <w:rFonts w:cs="Calibri"/>
          <w:b/>
          <w:color w:val="000000"/>
          <w:sz w:val="23"/>
          <w:szCs w:val="23"/>
        </w:rPr>
      </w:pPr>
      <w:r>
        <w:rPr>
          <w:rFonts w:cs="Calibri"/>
          <w:b/>
          <w:color w:val="000000"/>
          <w:sz w:val="23"/>
          <w:szCs w:val="23"/>
        </w:rPr>
        <w:t>ART.13 ATTIVITÀ SUCCESSIVA ALLA CESSAZIONE DEL RAPPORTO DI LAVORO (PANTOUFLAGE –</w:t>
      </w:r>
      <w:r>
        <w:rPr>
          <w:rFonts w:cs="Calibri"/>
          <w:color w:val="000000"/>
          <w:sz w:val="23"/>
          <w:szCs w:val="23"/>
        </w:rPr>
        <w:t xml:space="preserve"> </w:t>
      </w:r>
      <w:r>
        <w:rPr>
          <w:rFonts w:cs="Calibri"/>
          <w:b/>
          <w:color w:val="000000"/>
          <w:sz w:val="23"/>
          <w:szCs w:val="23"/>
        </w:rPr>
        <w:t>REVOLVING DOORS)</w:t>
      </w:r>
    </w:p>
    <w:p w:rsidR="00D75D1C" w:rsidRDefault="003053A4">
      <w:pPr>
        <w:jc w:val="both"/>
        <w:rPr>
          <w:rFonts w:cs="Calibri"/>
          <w:b/>
          <w:color w:val="000000"/>
          <w:sz w:val="23"/>
          <w:szCs w:val="23"/>
        </w:rPr>
      </w:pPr>
      <w:r>
        <w:rPr>
          <w:rFonts w:cs="Calibri"/>
          <w:b/>
          <w:color w:val="000000"/>
          <w:sz w:val="23"/>
          <w:szCs w:val="23"/>
        </w:rPr>
        <w:t>ART.14 COORDINAMENTO TRA IL P.T.P.C. E PIANO SULLA PERFORMANCE (ART. 10 DEL D.LGS. N. 150</w:t>
      </w:r>
      <w:r>
        <w:rPr>
          <w:rFonts w:cs="Calibri"/>
          <w:color w:val="000000"/>
          <w:sz w:val="23"/>
          <w:szCs w:val="23"/>
        </w:rPr>
        <w:t xml:space="preserve"> </w:t>
      </w:r>
      <w:r>
        <w:rPr>
          <w:rFonts w:cs="Calibri"/>
          <w:b/>
          <w:color w:val="000000"/>
          <w:sz w:val="23"/>
          <w:szCs w:val="23"/>
        </w:rPr>
        <w:t>DEL 2009),</w:t>
      </w:r>
    </w:p>
    <w:p w:rsidR="00D75D1C" w:rsidRDefault="003053A4">
      <w:pPr>
        <w:spacing w:line="360" w:lineRule="auto"/>
        <w:rPr>
          <w:rFonts w:cs="Calibri"/>
          <w:b/>
          <w:color w:val="000000"/>
          <w:sz w:val="23"/>
          <w:szCs w:val="23"/>
        </w:rPr>
      </w:pPr>
      <w:r>
        <w:rPr>
          <w:rFonts w:cs="Calibri"/>
          <w:b/>
          <w:color w:val="000000"/>
          <w:sz w:val="23"/>
          <w:szCs w:val="23"/>
        </w:rPr>
        <w:t>ART.15 AZIONI DI SENSIBILIZZAZIONE E RAPPORTO CON LA SOCIETÀ CIVILE</w:t>
      </w:r>
    </w:p>
    <w:p w:rsidR="00D75D1C" w:rsidRDefault="003053A4">
      <w:pPr>
        <w:spacing w:line="360" w:lineRule="auto"/>
        <w:rPr>
          <w:rFonts w:cs="Calibri"/>
          <w:b/>
          <w:color w:val="000000"/>
          <w:sz w:val="23"/>
          <w:szCs w:val="23"/>
        </w:rPr>
      </w:pPr>
      <w:r>
        <w:rPr>
          <w:rFonts w:cs="Calibri"/>
          <w:b/>
          <w:color w:val="000000"/>
          <w:sz w:val="23"/>
          <w:szCs w:val="23"/>
        </w:rPr>
        <w:t>ART.16 TUTELA DEL DIPENDENTE CHE EFFETTUA SEGNALAZIONI DI ILLECITO (WHISTLEBLOWER)</w:t>
      </w:r>
    </w:p>
    <w:p w:rsidR="00D75D1C" w:rsidRDefault="003053A4">
      <w:pPr>
        <w:spacing w:line="360" w:lineRule="auto"/>
        <w:rPr>
          <w:rFonts w:cs="Calibri"/>
          <w:b/>
          <w:color w:val="000000"/>
          <w:sz w:val="23"/>
          <w:szCs w:val="23"/>
        </w:rPr>
      </w:pPr>
      <w:r>
        <w:rPr>
          <w:rFonts w:cs="Calibri"/>
          <w:b/>
          <w:color w:val="000000"/>
          <w:sz w:val="23"/>
          <w:szCs w:val="23"/>
        </w:rPr>
        <w:t>ART. 17 RELAZIONE ANNUALE</w:t>
      </w:r>
    </w:p>
    <w:p w:rsidR="00D75D1C" w:rsidRDefault="003053A4">
      <w:pPr>
        <w:spacing w:line="480" w:lineRule="auto"/>
        <w:rPr>
          <w:rFonts w:cs="Calibri"/>
          <w:b/>
          <w:color w:val="000000"/>
          <w:sz w:val="23"/>
          <w:szCs w:val="23"/>
        </w:rPr>
      </w:pPr>
      <w:r>
        <w:rPr>
          <w:rFonts w:cs="Calibri"/>
          <w:b/>
          <w:color w:val="000000"/>
          <w:sz w:val="23"/>
          <w:szCs w:val="23"/>
        </w:rPr>
        <w:t>ART. 18 AGGIORNAMENTO E ADEGUAMENTO DEL PIANO</w:t>
      </w:r>
    </w:p>
    <w:p w:rsidR="00D75D1C" w:rsidRDefault="003053A4">
      <w:pPr>
        <w:spacing w:line="480" w:lineRule="auto"/>
        <w:rPr>
          <w:rFonts w:cs="Calibri"/>
          <w:b/>
          <w:sz w:val="23"/>
          <w:szCs w:val="23"/>
        </w:rPr>
      </w:pPr>
      <w:r>
        <w:rPr>
          <w:rFonts w:cs="Calibri"/>
          <w:b/>
          <w:color w:val="000000"/>
          <w:sz w:val="23"/>
          <w:szCs w:val="23"/>
        </w:rPr>
        <w:t>ART. 19 IL PROGRAMMA</w:t>
      </w:r>
      <w:r>
        <w:rPr>
          <w:rFonts w:cs="Calibri"/>
          <w:b/>
          <w:sz w:val="23"/>
          <w:szCs w:val="23"/>
        </w:rPr>
        <w:t xml:space="preserve"> DELLE ATTIVITA’</w:t>
      </w:r>
    </w:p>
    <w:p w:rsidR="00D75D1C" w:rsidRDefault="003053A4">
      <w:pPr>
        <w:pStyle w:val="CM49"/>
        <w:spacing w:line="480" w:lineRule="auto"/>
        <w:jc w:val="both"/>
        <w:rPr>
          <w:rFonts w:ascii="Calibri" w:hAnsi="Calibri" w:cs="Calibri"/>
          <w:b/>
          <w:sz w:val="23"/>
          <w:szCs w:val="23"/>
        </w:rPr>
      </w:pPr>
      <w:r>
        <w:rPr>
          <w:rFonts w:ascii="Calibri" w:hAnsi="Calibri" w:cs="Calibri"/>
          <w:b/>
          <w:sz w:val="23"/>
          <w:szCs w:val="23"/>
        </w:rPr>
        <w:t>ART. 20 RECEPIMENTO DINAMICO DELLA L. 190/2012</w:t>
      </w:r>
    </w:p>
    <w:p w:rsidR="00D75D1C" w:rsidRDefault="003053A4">
      <w:pPr>
        <w:pStyle w:val="Default"/>
      </w:pPr>
      <w:r>
        <w:t>ALLEGATO TABELLA 1 AREE PARTICOLARMENTE ESPOSTE AL RISCHIO CORRUTTIVO</w:t>
      </w:r>
    </w:p>
    <w:p w:rsidR="00D75D1C" w:rsidRDefault="00D75D1C">
      <w:pPr>
        <w:pStyle w:val="Default"/>
      </w:pPr>
    </w:p>
    <w:p w:rsidR="00D75D1C" w:rsidRDefault="003053A4">
      <w:pPr>
        <w:pStyle w:val="Default"/>
      </w:pPr>
      <w:r>
        <w:t>ALLEGATO TABELLA 2 CRITERI PER LA VALUTAZIONE DEL RISCHIO</w:t>
      </w:r>
    </w:p>
    <w:p w:rsidR="00D75D1C" w:rsidRDefault="00D75D1C">
      <w:pPr>
        <w:pStyle w:val="Default"/>
      </w:pPr>
    </w:p>
    <w:p w:rsidR="00D75D1C" w:rsidRDefault="003053A4">
      <w:pPr>
        <w:pStyle w:val="Default"/>
      </w:pPr>
      <w:r>
        <w:t>ALLEGATO TABELLA 3 MAPPATURA E VALUTAZIONE DEL RISCHIO CORRUTTIVO</w:t>
      </w:r>
    </w:p>
    <w:p w:rsidR="00D75D1C" w:rsidRDefault="00D75D1C">
      <w:pPr>
        <w:pStyle w:val="Default"/>
      </w:pPr>
    </w:p>
    <w:p w:rsidR="00D75D1C" w:rsidRDefault="003053A4">
      <w:pPr>
        <w:pStyle w:val="Default"/>
      </w:pPr>
      <w:r>
        <w:t xml:space="preserve">ALLEGATO TABELLA 4 PIANI DI MIGLIORAMENTO </w:t>
      </w:r>
    </w:p>
    <w:p w:rsidR="00D75D1C" w:rsidRDefault="00D75D1C">
      <w:pPr>
        <w:pStyle w:val="Default"/>
      </w:pPr>
    </w:p>
    <w:p w:rsidR="00D75D1C" w:rsidRDefault="003053A4">
      <w:pPr>
        <w:pStyle w:val="Default"/>
      </w:pPr>
      <w:r>
        <w:t>ALLEGATO TABELLA 5 CRONOPROGRAMMA DELLE COMPETENZE / ADEMPIMENTI</w:t>
      </w:r>
    </w:p>
    <w:p w:rsidR="00D75D1C" w:rsidRDefault="00D75D1C">
      <w:pPr>
        <w:pStyle w:val="Default"/>
      </w:pPr>
    </w:p>
    <w:p w:rsidR="00D75D1C" w:rsidRDefault="00D75D1C">
      <w:pPr>
        <w:pStyle w:val="Default"/>
      </w:pPr>
    </w:p>
    <w:p w:rsidR="00D75D1C" w:rsidRDefault="003053A4">
      <w:pPr>
        <w:pageBreakBefore/>
        <w:jc w:val="center"/>
        <w:rPr>
          <w:rFonts w:ascii="Arial" w:hAnsi="Arial" w:cs="Arial"/>
          <w:b/>
          <w:sz w:val="23"/>
          <w:szCs w:val="23"/>
        </w:rPr>
      </w:pPr>
      <w:r>
        <w:rPr>
          <w:rFonts w:ascii="Arial" w:hAnsi="Arial" w:cs="Arial"/>
          <w:b/>
          <w:sz w:val="23"/>
          <w:szCs w:val="23"/>
        </w:rPr>
        <w:lastRenderedPageBreak/>
        <w:t>PREMESSA</w:t>
      </w:r>
    </w:p>
    <w:p w:rsidR="00D75D1C" w:rsidRDefault="00D75D1C">
      <w:pPr>
        <w:jc w:val="center"/>
        <w:rPr>
          <w:rFonts w:ascii="Arial" w:hAnsi="Arial" w:cs="Arial"/>
          <w:color w:val="000000"/>
          <w:sz w:val="23"/>
          <w:szCs w:val="23"/>
        </w:rPr>
      </w:pPr>
    </w:p>
    <w:p w:rsidR="00D75D1C" w:rsidRDefault="003053A4">
      <w:pPr>
        <w:pStyle w:val="CM16"/>
        <w:spacing w:line="276" w:lineRule="auto"/>
        <w:jc w:val="both"/>
        <w:rPr>
          <w:rFonts w:eastAsia="Calibri"/>
          <w:color w:val="000000"/>
          <w:sz w:val="23"/>
          <w:szCs w:val="23"/>
        </w:rPr>
      </w:pPr>
      <w:r>
        <w:rPr>
          <w:rFonts w:eastAsia="Calibri"/>
          <w:color w:val="000000"/>
          <w:sz w:val="23"/>
          <w:szCs w:val="23"/>
        </w:rPr>
        <w:t>Con la legge 6 novembre 2012, n. 190 ad oggetto “Disposizioni per la prevenzione e la repressione della corruzione e dell’illegalità nella pubblica amministrazione” il legislatore ha orientato la sua attenzione sulla prevenzione dei fenomeni corruttivi nell’amministrazione della res pubblica in attuazione della Convenzione dell’Organizzazione delle Nazioni Unite contro la corruzione del 31 ottobre 2003 e della Convenzione penale sulla corruzione di Strasburgo del 17 gennaio 1999.</w:t>
      </w:r>
    </w:p>
    <w:p w:rsidR="00D75D1C" w:rsidRDefault="003053A4">
      <w:pPr>
        <w:pStyle w:val="Default"/>
        <w:jc w:val="both"/>
        <w:rPr>
          <w:rFonts w:eastAsia="Calibri"/>
          <w:sz w:val="23"/>
          <w:szCs w:val="23"/>
        </w:rPr>
      </w:pPr>
      <w:r>
        <w:rPr>
          <w:rFonts w:eastAsia="Calibri"/>
          <w:sz w:val="23"/>
          <w:szCs w:val="23"/>
        </w:rPr>
        <w:t>La riforma presenta un piano di azione per assicurare una più efficace attività di prevenzione e contrasto della corruzione e dell’illegalità nella pubblica amministrazione.</w:t>
      </w:r>
    </w:p>
    <w:p w:rsidR="00D75D1C" w:rsidRDefault="003053A4">
      <w:pPr>
        <w:pStyle w:val="Default"/>
        <w:jc w:val="both"/>
        <w:rPr>
          <w:rFonts w:eastAsia="Calibri"/>
          <w:sz w:val="23"/>
          <w:szCs w:val="23"/>
        </w:rPr>
      </w:pPr>
      <w:r>
        <w:rPr>
          <w:rFonts w:eastAsia="Calibri"/>
          <w:sz w:val="23"/>
          <w:szCs w:val="23"/>
        </w:rPr>
        <w:t>Essa è intervenuta sia con lo strumento del controllo amministrativo che con quello penale sul controllo della corruttela.</w:t>
      </w:r>
    </w:p>
    <w:p w:rsidR="00D75D1C" w:rsidRDefault="003053A4">
      <w:pPr>
        <w:pStyle w:val="Default"/>
        <w:jc w:val="both"/>
        <w:rPr>
          <w:rFonts w:eastAsia="Calibri"/>
          <w:sz w:val="23"/>
          <w:szCs w:val="23"/>
        </w:rPr>
      </w:pPr>
      <w:r>
        <w:rPr>
          <w:rFonts w:eastAsia="Calibri"/>
          <w:sz w:val="23"/>
          <w:szCs w:val="23"/>
        </w:rPr>
        <w:t>L’esigenza di trasparenza e di controllo proveniente dai cittadini, ivi compresa la necessità di adeguare l’ordinamento giuridico italiano agli standard internazionali, rappresentano, tra le altre, le motivazioni sottese al varo della legge.</w:t>
      </w:r>
    </w:p>
    <w:p w:rsidR="00D75D1C" w:rsidRDefault="003053A4">
      <w:pPr>
        <w:pStyle w:val="Default"/>
        <w:jc w:val="both"/>
        <w:rPr>
          <w:rFonts w:eastAsia="Calibri"/>
          <w:sz w:val="23"/>
          <w:szCs w:val="23"/>
        </w:rPr>
      </w:pPr>
      <w:r>
        <w:rPr>
          <w:rFonts w:eastAsia="Calibri"/>
          <w:sz w:val="23"/>
          <w:szCs w:val="23"/>
        </w:rPr>
        <w:t>Lo Stato Italiano, dopo aver sottoscritto la Convenzione ONU il 9 dicembre 2003, ratificata il 3 agosto 2009 con legge n. 116 ha assunto l’impegno ad applicare sul proprio territorio politiche efficaci di prevenzione e contrasto della corruzione.</w:t>
      </w:r>
    </w:p>
    <w:p w:rsidR="00D75D1C" w:rsidRDefault="003053A4">
      <w:pPr>
        <w:pStyle w:val="Default"/>
        <w:jc w:val="both"/>
        <w:rPr>
          <w:rFonts w:eastAsia="Calibri"/>
          <w:sz w:val="23"/>
          <w:szCs w:val="23"/>
        </w:rPr>
      </w:pPr>
      <w:r>
        <w:rPr>
          <w:rFonts w:eastAsia="Calibri"/>
          <w:sz w:val="23"/>
          <w:szCs w:val="23"/>
        </w:rPr>
        <w:t xml:space="preserve">I danni arrecati allo Stato dalle condotte corruttive sono molteplici e devastanti minando </w:t>
      </w:r>
      <w:proofErr w:type="gramStart"/>
      <w:r>
        <w:rPr>
          <w:rFonts w:eastAsia="Calibri"/>
          <w:sz w:val="23"/>
          <w:szCs w:val="23"/>
        </w:rPr>
        <w:t>la  credibilità</w:t>
      </w:r>
      <w:proofErr w:type="gramEnd"/>
      <w:r>
        <w:rPr>
          <w:rFonts w:eastAsia="Calibri"/>
          <w:sz w:val="23"/>
          <w:szCs w:val="23"/>
        </w:rPr>
        <w:t xml:space="preserve"> con danni gravi che  frenano lo sviluppo economico del paese .</w:t>
      </w:r>
    </w:p>
    <w:p w:rsidR="00D75D1C" w:rsidRDefault="00D75D1C">
      <w:pPr>
        <w:pStyle w:val="CM16"/>
        <w:spacing w:line="276" w:lineRule="auto"/>
        <w:jc w:val="both"/>
        <w:rPr>
          <w:rFonts w:eastAsia="Calibri"/>
          <w:color w:val="000000"/>
          <w:sz w:val="23"/>
          <w:szCs w:val="23"/>
        </w:rPr>
      </w:pPr>
    </w:p>
    <w:p w:rsidR="00D75D1C" w:rsidRDefault="003053A4">
      <w:pPr>
        <w:pStyle w:val="CM16"/>
        <w:spacing w:line="276" w:lineRule="auto"/>
        <w:jc w:val="both"/>
        <w:rPr>
          <w:rFonts w:eastAsia="Calibri"/>
          <w:color w:val="000000"/>
          <w:sz w:val="23"/>
          <w:szCs w:val="23"/>
        </w:rPr>
      </w:pPr>
      <w:r>
        <w:rPr>
          <w:rFonts w:eastAsia="Calibri"/>
          <w:color w:val="000000"/>
          <w:sz w:val="23"/>
          <w:szCs w:val="23"/>
        </w:rPr>
        <w:t xml:space="preserve">Il presente documento costituisce il piano triennale di prevenzione della corruzione </w:t>
      </w:r>
      <w:proofErr w:type="gramStart"/>
      <w:r>
        <w:rPr>
          <w:rFonts w:eastAsia="Calibri"/>
          <w:color w:val="000000"/>
          <w:sz w:val="23"/>
          <w:szCs w:val="23"/>
        </w:rPr>
        <w:t>dell'Ordine ,</w:t>
      </w:r>
      <w:proofErr w:type="gramEnd"/>
      <w:r>
        <w:rPr>
          <w:rFonts w:eastAsia="Calibri"/>
          <w:color w:val="000000"/>
          <w:sz w:val="23"/>
          <w:szCs w:val="23"/>
        </w:rPr>
        <w:t xml:space="preserve"> in attuazione della L. 190 del 6 novembre 2012 (di seguito L. 190/2012) e della Deliberazione CIVIT n. 72 dell’11 settembre 2013 relativa all’approvazione del Piano Nazionale Anticorruzione.</w:t>
      </w:r>
    </w:p>
    <w:p w:rsidR="00D75D1C" w:rsidRDefault="00D75D1C">
      <w:pPr>
        <w:pStyle w:val="CM16"/>
        <w:spacing w:line="276" w:lineRule="auto"/>
        <w:jc w:val="both"/>
        <w:rPr>
          <w:rFonts w:eastAsia="Calibri"/>
          <w:color w:val="000000"/>
          <w:sz w:val="23"/>
          <w:szCs w:val="23"/>
        </w:rPr>
      </w:pPr>
    </w:p>
    <w:p w:rsidR="00D75D1C" w:rsidRDefault="003053A4">
      <w:pPr>
        <w:pStyle w:val="CM16"/>
        <w:spacing w:line="276" w:lineRule="auto"/>
        <w:jc w:val="both"/>
        <w:rPr>
          <w:rFonts w:eastAsia="Calibri"/>
          <w:color w:val="000000"/>
          <w:sz w:val="23"/>
          <w:szCs w:val="23"/>
        </w:rPr>
      </w:pPr>
      <w:r>
        <w:rPr>
          <w:rFonts w:eastAsia="Calibri"/>
          <w:color w:val="000000"/>
          <w:sz w:val="23"/>
          <w:szCs w:val="23"/>
        </w:rPr>
        <w:t xml:space="preserve">L'ordine riconosce e fa proprie le finalità di prevenzione della corruzione, quali essenziali al perseguimento della </w:t>
      </w:r>
      <w:proofErr w:type="spellStart"/>
      <w:r>
        <w:rPr>
          <w:rFonts w:eastAsia="Calibri"/>
          <w:color w:val="000000"/>
          <w:sz w:val="23"/>
          <w:szCs w:val="23"/>
        </w:rPr>
        <w:t>mission</w:t>
      </w:r>
      <w:proofErr w:type="spellEnd"/>
      <w:r>
        <w:rPr>
          <w:rFonts w:eastAsia="Calibri"/>
          <w:color w:val="000000"/>
          <w:sz w:val="23"/>
          <w:szCs w:val="23"/>
        </w:rPr>
        <w:t xml:space="preserve"> del consiglio direttivo e delle funzioni istituzionali. Contestualmente, l'ordine  attua e sviluppa un sistema di prevenzione e monitoraggio dei comportamenti e degli illeciti basato sul del "Codice di comportamento dei dipendenti pubblici, ai sensi dell'articolo 54 del decreto legislativo 30 marzo 2001, n. 165” di cui al il Decreto del Presidente della Repubblica 16 aprile 2013, n. 62 nonché sul Decreto Legislativo 14 marzo 2013 n. 33: ”Riordino della disciplina riguardante gli obblighi di pubblicità, trasparenza e diffusione di informazioni da parte delle pubbliche amministrazioni, nonché della citata Deliberazione CIVIT n. 72 dell’11 settembre 2013.</w:t>
      </w:r>
    </w:p>
    <w:p w:rsidR="00D75D1C" w:rsidRDefault="00D75D1C">
      <w:pPr>
        <w:widowControl w:val="0"/>
        <w:jc w:val="both"/>
        <w:rPr>
          <w:rFonts w:ascii="Arial" w:hAnsi="Arial" w:cs="Arial"/>
          <w:sz w:val="23"/>
          <w:szCs w:val="23"/>
        </w:rPr>
      </w:pPr>
    </w:p>
    <w:p w:rsidR="00D75D1C" w:rsidRDefault="003053A4">
      <w:pPr>
        <w:widowControl w:val="0"/>
        <w:jc w:val="center"/>
        <w:rPr>
          <w:rFonts w:ascii="Arial" w:hAnsi="Arial" w:cs="Arial"/>
          <w:b/>
          <w:sz w:val="23"/>
          <w:szCs w:val="23"/>
        </w:rPr>
      </w:pPr>
      <w:r>
        <w:rPr>
          <w:rFonts w:ascii="Arial" w:hAnsi="Arial" w:cs="Arial"/>
          <w:b/>
          <w:sz w:val="23"/>
          <w:szCs w:val="23"/>
        </w:rPr>
        <w:t>DEFINIZIONE DI CORRUZIONE</w:t>
      </w:r>
    </w:p>
    <w:p w:rsidR="00D75D1C" w:rsidRDefault="00D75D1C">
      <w:pPr>
        <w:widowControl w:val="0"/>
        <w:jc w:val="center"/>
        <w:rPr>
          <w:rFonts w:ascii="Arial" w:hAnsi="Arial" w:cs="Arial"/>
          <w:sz w:val="23"/>
          <w:szCs w:val="23"/>
        </w:rPr>
      </w:pPr>
    </w:p>
    <w:p w:rsidR="00D75D1C" w:rsidRDefault="003053A4">
      <w:pPr>
        <w:widowControl w:val="0"/>
        <w:jc w:val="both"/>
        <w:rPr>
          <w:rFonts w:ascii="Arial" w:hAnsi="Arial" w:cs="Arial"/>
          <w:sz w:val="23"/>
          <w:szCs w:val="23"/>
        </w:rPr>
      </w:pPr>
      <w:r>
        <w:rPr>
          <w:rFonts w:ascii="Arial" w:hAnsi="Arial" w:cs="Arial"/>
          <w:sz w:val="23"/>
          <w:szCs w:val="23"/>
        </w:rPr>
        <w:t xml:space="preserve">Il piano accoglie il concetto di corruzione in senso lato, come comprensivo delle varie situazioni in cui, nel corso dell'attività amministrativa, si riscontri l'abuso, da parte di un soggetto, dei potere a lui affidati al fine di ottenere vantaggi </w:t>
      </w:r>
      <w:proofErr w:type="gramStart"/>
      <w:r>
        <w:rPr>
          <w:rFonts w:ascii="Arial" w:hAnsi="Arial" w:cs="Arial"/>
          <w:sz w:val="23"/>
          <w:szCs w:val="23"/>
        </w:rPr>
        <w:t>privati .</w:t>
      </w:r>
      <w:proofErr w:type="gramEnd"/>
    </w:p>
    <w:p w:rsidR="00D75D1C" w:rsidRDefault="003053A4">
      <w:pPr>
        <w:pStyle w:val="CM16"/>
        <w:spacing w:line="240" w:lineRule="auto"/>
        <w:jc w:val="both"/>
        <w:rPr>
          <w:sz w:val="23"/>
          <w:szCs w:val="23"/>
        </w:rPr>
      </w:pPr>
      <w:r>
        <w:rPr>
          <w:sz w:val="23"/>
          <w:szCs w:val="23"/>
        </w:rPr>
        <w:t xml:space="preserve">Le situazioni rilevanti. </w:t>
      </w:r>
      <w:proofErr w:type="gramStart"/>
      <w:r>
        <w:rPr>
          <w:sz w:val="23"/>
          <w:szCs w:val="23"/>
        </w:rPr>
        <w:t>sono</w:t>
      </w:r>
      <w:proofErr w:type="gramEnd"/>
      <w:r>
        <w:rPr>
          <w:sz w:val="23"/>
          <w:szCs w:val="23"/>
        </w:rPr>
        <w:t xml:space="preserve"> quindi più ampie della fattispecie penalistica e di quella disciplinata dall’art.2635 del c.c. e sono tali da comprendere non solo l'intera gamma dei delitti contro la P.A. disciplinati dal Libro secondo, Titolo II, Capo I del Codice Penale, </w:t>
      </w:r>
      <w:bookmarkStart w:id="0" w:name="art314"/>
      <w:bookmarkEnd w:id="0"/>
      <w:r>
        <w:rPr>
          <w:sz w:val="23"/>
          <w:szCs w:val="23"/>
        </w:rPr>
        <w:t xml:space="preserve">ma anche le situazioni in cui venga in evidenza un mal funzionamento dell’Amministrazione a causa dell’uso a fini privati delle funzioni attribuite. </w:t>
      </w:r>
    </w:p>
    <w:p w:rsidR="00D75D1C" w:rsidRDefault="00D75D1C">
      <w:pPr>
        <w:widowControl w:val="0"/>
        <w:jc w:val="both"/>
        <w:rPr>
          <w:rFonts w:ascii="Arial" w:hAnsi="Arial" w:cs="Arial"/>
          <w:sz w:val="23"/>
          <w:szCs w:val="23"/>
        </w:rPr>
      </w:pPr>
    </w:p>
    <w:p w:rsidR="00D75D1C" w:rsidRDefault="003053A4">
      <w:pPr>
        <w:widowControl w:val="0"/>
        <w:jc w:val="center"/>
        <w:rPr>
          <w:rFonts w:ascii="Arial" w:hAnsi="Arial" w:cs="Arial"/>
          <w:b/>
          <w:sz w:val="23"/>
          <w:szCs w:val="23"/>
        </w:rPr>
      </w:pPr>
      <w:r>
        <w:rPr>
          <w:rFonts w:ascii="Arial" w:hAnsi="Arial" w:cs="Arial"/>
          <w:b/>
          <w:sz w:val="23"/>
          <w:szCs w:val="23"/>
        </w:rPr>
        <w:t>SCOPO DEL PIANO</w:t>
      </w:r>
    </w:p>
    <w:p w:rsidR="00D75D1C" w:rsidRDefault="00D75D1C">
      <w:pPr>
        <w:widowControl w:val="0"/>
        <w:jc w:val="center"/>
        <w:rPr>
          <w:rFonts w:ascii="Arial" w:hAnsi="Arial" w:cs="Arial"/>
          <w:sz w:val="23"/>
          <w:szCs w:val="23"/>
        </w:rPr>
      </w:pPr>
    </w:p>
    <w:p w:rsidR="00D75D1C" w:rsidRDefault="003053A4">
      <w:pPr>
        <w:widowControl w:val="0"/>
        <w:jc w:val="both"/>
        <w:rPr>
          <w:rFonts w:ascii="Arial" w:hAnsi="Arial" w:cs="Arial"/>
          <w:sz w:val="23"/>
          <w:szCs w:val="23"/>
        </w:rPr>
      </w:pPr>
      <w:r>
        <w:rPr>
          <w:rFonts w:ascii="Arial" w:hAnsi="Arial" w:cs="Arial"/>
          <w:sz w:val="23"/>
          <w:szCs w:val="23"/>
        </w:rPr>
        <w:t xml:space="preserve">Il presente Piano ha lo scopo di individuare tutte le misure atte a prevenire ogni possibile episodio corruttivo all’interno dei propri uffici. </w:t>
      </w:r>
    </w:p>
    <w:p w:rsidR="00D75D1C" w:rsidRDefault="003053A4">
      <w:pPr>
        <w:widowControl w:val="0"/>
        <w:jc w:val="both"/>
        <w:rPr>
          <w:rFonts w:ascii="Arial" w:hAnsi="Arial" w:cs="Arial"/>
          <w:sz w:val="23"/>
          <w:szCs w:val="23"/>
        </w:rPr>
      </w:pPr>
      <w:r>
        <w:rPr>
          <w:rFonts w:ascii="Arial" w:hAnsi="Arial" w:cs="Arial"/>
          <w:sz w:val="23"/>
          <w:szCs w:val="23"/>
        </w:rPr>
        <w:t xml:space="preserve">Identificare gli attori di questa attività di prevenzione, a cui spetterà il compito di monitorare i processi più delicati e a rischio di eventuali comportamenti illeciti mediante il coinvolgimento dei singoli Dirigenti e utilizzando gli strumenti previsti dal presente Piano. </w:t>
      </w:r>
    </w:p>
    <w:p w:rsidR="00D75D1C" w:rsidRDefault="003053A4">
      <w:pPr>
        <w:widowControl w:val="0"/>
        <w:jc w:val="both"/>
        <w:rPr>
          <w:rFonts w:ascii="Arial" w:hAnsi="Arial" w:cs="Arial"/>
          <w:sz w:val="23"/>
          <w:szCs w:val="23"/>
        </w:rPr>
      </w:pPr>
      <w:r>
        <w:rPr>
          <w:rFonts w:ascii="Arial" w:hAnsi="Arial" w:cs="Arial"/>
          <w:sz w:val="23"/>
          <w:szCs w:val="23"/>
        </w:rPr>
        <w:t xml:space="preserve">Il consiglio dell'ordine avrà il compito di dare maggior incisività ad ogni misura intrapresa atta a raggiungere lo scopo prefissato. </w:t>
      </w:r>
    </w:p>
    <w:p w:rsidR="00D75D1C" w:rsidRDefault="00D75D1C">
      <w:pPr>
        <w:widowControl w:val="0"/>
        <w:jc w:val="both"/>
        <w:rPr>
          <w:rFonts w:ascii="Arial" w:hAnsi="Arial" w:cs="Arial"/>
          <w:sz w:val="23"/>
          <w:szCs w:val="23"/>
        </w:rPr>
      </w:pPr>
    </w:p>
    <w:p w:rsidR="00D75D1C" w:rsidRDefault="003053A4">
      <w:pPr>
        <w:widowControl w:val="0"/>
        <w:jc w:val="both"/>
        <w:rPr>
          <w:rFonts w:ascii="Arial" w:hAnsi="Arial" w:cs="Arial"/>
          <w:sz w:val="23"/>
          <w:szCs w:val="23"/>
        </w:rPr>
      </w:pPr>
      <w:r>
        <w:rPr>
          <w:rFonts w:ascii="Arial" w:hAnsi="Arial" w:cs="Arial"/>
          <w:sz w:val="23"/>
          <w:szCs w:val="23"/>
        </w:rPr>
        <w:t xml:space="preserve">Il fine che si prefigge l'Ordine dei </w:t>
      </w:r>
      <w:proofErr w:type="gramStart"/>
      <w:r>
        <w:rPr>
          <w:rFonts w:ascii="Arial" w:hAnsi="Arial" w:cs="Arial"/>
          <w:sz w:val="23"/>
          <w:szCs w:val="23"/>
        </w:rPr>
        <w:t>Medici  è</w:t>
      </w:r>
      <w:proofErr w:type="gramEnd"/>
      <w:r>
        <w:rPr>
          <w:rFonts w:ascii="Arial" w:hAnsi="Arial" w:cs="Arial"/>
          <w:sz w:val="23"/>
          <w:szCs w:val="23"/>
        </w:rPr>
        <w:t xml:space="preserve"> quello di prevenire, nell'ambito della materia disciplinata dalla citata normativa, il fenomeno dell'illegalità consistente nello sviamento di potere per fini illeciti mediante la strumentalizzazione oggettiva e soggettiva dell'ufficio pubblico con l'aggiramento fraudolento delle norme e più in generale delle funzioni di interesse pubblico. </w:t>
      </w:r>
    </w:p>
    <w:p w:rsidR="00D75D1C" w:rsidRDefault="003053A4">
      <w:pPr>
        <w:widowControl w:val="0"/>
        <w:jc w:val="both"/>
        <w:rPr>
          <w:rFonts w:ascii="Arial" w:hAnsi="Arial" w:cs="Arial"/>
          <w:sz w:val="23"/>
          <w:szCs w:val="23"/>
        </w:rPr>
      </w:pPr>
      <w:r>
        <w:rPr>
          <w:rFonts w:ascii="Arial" w:hAnsi="Arial" w:cs="Arial"/>
          <w:sz w:val="23"/>
          <w:szCs w:val="23"/>
        </w:rPr>
        <w:t>Pertanto, con l'adozione del presente Piano si intende fornire ai Componenti del Consiglio, agli iscritti ed alla segreteria dell'Ordine dei Medici un adeguato strumento di strategia e programmazione da condividere e veicolare necessariamente a tutti i dipendenti per prevenire e contrastare all'interno dell'Ufficio ogni tipo di corruzione.</w:t>
      </w:r>
    </w:p>
    <w:p w:rsidR="00D75D1C" w:rsidRDefault="00D75D1C">
      <w:pPr>
        <w:widowControl w:val="0"/>
        <w:jc w:val="both"/>
        <w:rPr>
          <w:rFonts w:ascii="Arial" w:hAnsi="Arial" w:cs="Arial"/>
          <w:sz w:val="23"/>
          <w:szCs w:val="23"/>
        </w:rPr>
      </w:pPr>
    </w:p>
    <w:p w:rsidR="00D75D1C" w:rsidRDefault="003053A4">
      <w:pPr>
        <w:pStyle w:val="Default"/>
        <w:jc w:val="both"/>
        <w:rPr>
          <w:sz w:val="23"/>
          <w:szCs w:val="23"/>
        </w:rPr>
      </w:pPr>
      <w:r>
        <w:rPr>
          <w:sz w:val="23"/>
          <w:szCs w:val="23"/>
        </w:rPr>
        <w:t xml:space="preserve">Nel Piano sono individuate le strategie prioritarie per la prevenzione ed il contrasto della corruzione a livello </w:t>
      </w:r>
      <w:proofErr w:type="spellStart"/>
      <w:r>
        <w:rPr>
          <w:sz w:val="23"/>
          <w:szCs w:val="23"/>
        </w:rPr>
        <w:t>ordinistico</w:t>
      </w:r>
      <w:proofErr w:type="spellEnd"/>
      <w:r>
        <w:rPr>
          <w:sz w:val="23"/>
          <w:szCs w:val="23"/>
        </w:rPr>
        <w:t>, e non si configura come un'attività compiuta, con un termine di completamento finale, bensì come un insieme di strumenti finalizzati alla prevenzione che vengono via via affinati, modificati o sostituiti in relazione ai feedback ottenuti dalla loro applicazione, all’evoluzione organizzativa.</w:t>
      </w:r>
    </w:p>
    <w:p w:rsidR="00D75D1C" w:rsidRDefault="003053A4">
      <w:pPr>
        <w:pStyle w:val="CM16"/>
        <w:spacing w:line="240" w:lineRule="auto"/>
        <w:jc w:val="both"/>
        <w:rPr>
          <w:rFonts w:eastAsia="Calibri"/>
          <w:color w:val="000000"/>
          <w:sz w:val="23"/>
          <w:szCs w:val="23"/>
        </w:rPr>
      </w:pPr>
      <w:r>
        <w:rPr>
          <w:rFonts w:eastAsia="Calibri"/>
          <w:sz w:val="23"/>
          <w:szCs w:val="23"/>
        </w:rPr>
        <w:t xml:space="preserve">Il presente documento intende inoltre garantire il raccordo tra le finalità della L. 190/2012 e del </w:t>
      </w:r>
      <w:proofErr w:type="spellStart"/>
      <w:r>
        <w:rPr>
          <w:rFonts w:eastAsia="Calibri"/>
          <w:sz w:val="23"/>
          <w:szCs w:val="23"/>
        </w:rPr>
        <w:t>D.Lgs.</w:t>
      </w:r>
      <w:proofErr w:type="spellEnd"/>
      <w:r>
        <w:rPr>
          <w:rFonts w:eastAsia="Calibri"/>
          <w:sz w:val="23"/>
          <w:szCs w:val="23"/>
        </w:rPr>
        <w:t xml:space="preserve"> 33/2013 sulla</w:t>
      </w:r>
      <w:r>
        <w:rPr>
          <w:rFonts w:eastAsia="Calibri"/>
          <w:color w:val="000000"/>
          <w:sz w:val="23"/>
          <w:szCs w:val="23"/>
        </w:rPr>
        <w:t xml:space="preserve"> trasparenza. </w:t>
      </w:r>
    </w:p>
    <w:p w:rsidR="00D75D1C" w:rsidRDefault="00D75D1C">
      <w:pPr>
        <w:pStyle w:val="Default"/>
        <w:rPr>
          <w:sz w:val="23"/>
          <w:szCs w:val="23"/>
        </w:rPr>
      </w:pPr>
    </w:p>
    <w:p w:rsidR="00D75D1C" w:rsidRDefault="003053A4">
      <w:pPr>
        <w:pStyle w:val="CM16"/>
        <w:spacing w:after="280" w:line="240" w:lineRule="auto"/>
        <w:jc w:val="center"/>
        <w:rPr>
          <w:rFonts w:eastAsia="Calibri"/>
          <w:b/>
          <w:color w:val="000000"/>
          <w:sz w:val="23"/>
          <w:szCs w:val="23"/>
        </w:rPr>
      </w:pPr>
      <w:r>
        <w:rPr>
          <w:rFonts w:eastAsia="Calibri"/>
          <w:b/>
          <w:color w:val="000000"/>
          <w:sz w:val="23"/>
          <w:szCs w:val="23"/>
        </w:rPr>
        <w:t>ART. 1 IL QUADRO NORMATIVO - LA L. 190/2012</w:t>
      </w:r>
    </w:p>
    <w:p w:rsidR="00D75D1C" w:rsidRDefault="003053A4">
      <w:pPr>
        <w:pStyle w:val="CM49"/>
        <w:jc w:val="both"/>
        <w:rPr>
          <w:rFonts w:eastAsia="Calibri"/>
          <w:b/>
          <w:color w:val="000000"/>
          <w:sz w:val="23"/>
          <w:szCs w:val="23"/>
        </w:rPr>
      </w:pPr>
      <w:r>
        <w:rPr>
          <w:rFonts w:eastAsia="Calibri"/>
          <w:b/>
          <w:color w:val="000000"/>
          <w:sz w:val="23"/>
          <w:szCs w:val="23"/>
        </w:rPr>
        <w:t xml:space="preserve">1.1 Il Livello statale </w:t>
      </w:r>
    </w:p>
    <w:p w:rsidR="00D75D1C" w:rsidRDefault="00D75D1C">
      <w:pPr>
        <w:pStyle w:val="CM49"/>
        <w:jc w:val="both"/>
        <w:rPr>
          <w:rFonts w:eastAsia="Calibri"/>
          <w:color w:val="000000"/>
          <w:sz w:val="23"/>
          <w:szCs w:val="23"/>
        </w:rPr>
      </w:pPr>
    </w:p>
    <w:p w:rsidR="00D75D1C" w:rsidRDefault="003053A4">
      <w:pPr>
        <w:pStyle w:val="CM49"/>
        <w:numPr>
          <w:ilvl w:val="0"/>
          <w:numId w:val="9"/>
        </w:numPr>
        <w:ind w:left="426"/>
        <w:jc w:val="both"/>
        <w:rPr>
          <w:rFonts w:eastAsia="Calibri"/>
          <w:color w:val="000000"/>
          <w:sz w:val="23"/>
          <w:szCs w:val="23"/>
        </w:rPr>
      </w:pPr>
      <w:r>
        <w:rPr>
          <w:rFonts w:eastAsia="Calibri"/>
          <w:color w:val="000000"/>
          <w:sz w:val="23"/>
          <w:szCs w:val="23"/>
        </w:rPr>
        <w:t xml:space="preserve">Legge 6 novembre 2012, n. 190 recante “Disposizioni per la prevenzione e la repressione della corruzione e dell’illegalità nella pubblica amministrazione”. · </w:t>
      </w:r>
    </w:p>
    <w:p w:rsidR="00D75D1C" w:rsidRDefault="00D75D1C">
      <w:pPr>
        <w:pStyle w:val="CM49"/>
        <w:ind w:left="426"/>
        <w:jc w:val="both"/>
        <w:rPr>
          <w:rFonts w:eastAsia="Calibri"/>
          <w:color w:val="000000"/>
          <w:sz w:val="23"/>
          <w:szCs w:val="23"/>
        </w:rPr>
      </w:pPr>
    </w:p>
    <w:p w:rsidR="00D75D1C" w:rsidRDefault="003053A4">
      <w:pPr>
        <w:pStyle w:val="CM49"/>
        <w:numPr>
          <w:ilvl w:val="0"/>
          <w:numId w:val="9"/>
        </w:numPr>
        <w:spacing w:line="276" w:lineRule="auto"/>
        <w:ind w:left="426"/>
        <w:jc w:val="both"/>
        <w:rPr>
          <w:rFonts w:eastAsia="Calibri"/>
          <w:color w:val="000000"/>
          <w:sz w:val="23"/>
          <w:szCs w:val="23"/>
        </w:rPr>
      </w:pPr>
      <w:r>
        <w:rPr>
          <w:rFonts w:eastAsia="Calibri"/>
          <w:color w:val="000000"/>
          <w:sz w:val="23"/>
          <w:szCs w:val="23"/>
        </w:rPr>
        <w:t>Decreto Legislativo 14 marzo 2013 n. 33: “Riordino della disciplina riguardante gli obblighi di pubblicità, trasparenza e diffusione di informazioni da parte delle pubbliche amministrazioni”.</w:t>
      </w:r>
    </w:p>
    <w:p w:rsidR="00D75D1C" w:rsidRDefault="003053A4">
      <w:pPr>
        <w:pStyle w:val="Default"/>
        <w:numPr>
          <w:ilvl w:val="0"/>
          <w:numId w:val="9"/>
        </w:numPr>
        <w:ind w:left="426"/>
        <w:jc w:val="both"/>
        <w:rPr>
          <w:sz w:val="23"/>
          <w:szCs w:val="23"/>
        </w:rPr>
      </w:pPr>
      <w:r>
        <w:rPr>
          <w:sz w:val="23"/>
          <w:szCs w:val="23"/>
        </w:rPr>
        <w:t xml:space="preserve">Il Decreto, nel rispetto dei principi e criteri direttivi dei commi 35 e 36 art. 1 L. 190/2012, definisce il principio generale di trasparenza, come: </w:t>
      </w:r>
      <w:r>
        <w:rPr>
          <w:i/>
          <w:sz w:val="23"/>
          <w:szCs w:val="23"/>
        </w:rPr>
        <w:t>“accessibilità totale delle informazioni concernenti l'organizzazione e l'attività delle pubbliche amministrazioni, allo scopo di favorire forme diffuse di controllo sul perseguimento delle funzioni istituzionali e sull'utilizzo delle risorse pubbliche" (art. 1, c. 1)</w:t>
      </w:r>
      <w:r>
        <w:rPr>
          <w:sz w:val="23"/>
          <w:szCs w:val="23"/>
        </w:rPr>
        <w:t xml:space="preserve">. </w:t>
      </w:r>
    </w:p>
    <w:p w:rsidR="00D75D1C" w:rsidRDefault="003053A4">
      <w:pPr>
        <w:pStyle w:val="Default"/>
        <w:ind w:left="426"/>
        <w:jc w:val="both"/>
        <w:rPr>
          <w:b/>
          <w:sz w:val="23"/>
          <w:szCs w:val="23"/>
        </w:rPr>
      </w:pPr>
      <w:r>
        <w:rPr>
          <w:rFonts w:eastAsia="Calibri"/>
          <w:sz w:val="23"/>
          <w:szCs w:val="23"/>
        </w:rPr>
        <w:lastRenderedPageBreak/>
        <w:t>Nel dispositivo legislativo viene definita</w:t>
      </w:r>
      <w:r>
        <w:rPr>
          <w:sz w:val="23"/>
          <w:szCs w:val="23"/>
        </w:rPr>
        <w:t xml:space="preserve"> </w:t>
      </w:r>
      <w:r>
        <w:rPr>
          <w:b/>
          <w:sz w:val="23"/>
          <w:szCs w:val="23"/>
        </w:rPr>
        <w:t>l’adozione del Piano Triennale per l’Integrità e la Trasparenza, come sezione del Piano di prevenzione della corruzione, che deve indicare le modalità di attuazione degli obblighi di trasparenza e gli obiettivi collegati con il Piano della Performance.</w:t>
      </w:r>
    </w:p>
    <w:p w:rsidR="00D75D1C" w:rsidRDefault="00D75D1C">
      <w:pPr>
        <w:pStyle w:val="Default"/>
        <w:rPr>
          <w:sz w:val="23"/>
          <w:szCs w:val="23"/>
        </w:rPr>
      </w:pPr>
    </w:p>
    <w:p w:rsidR="00D75D1C" w:rsidRDefault="003053A4">
      <w:pPr>
        <w:pStyle w:val="Default"/>
        <w:widowControl w:val="0"/>
        <w:numPr>
          <w:ilvl w:val="0"/>
          <w:numId w:val="9"/>
        </w:numPr>
        <w:suppressAutoHyphens w:val="0"/>
        <w:ind w:left="426"/>
        <w:jc w:val="both"/>
        <w:rPr>
          <w:rFonts w:eastAsia="Calibri"/>
          <w:sz w:val="23"/>
          <w:szCs w:val="23"/>
        </w:rPr>
      </w:pPr>
      <w:r>
        <w:rPr>
          <w:rFonts w:eastAsia="Calibri"/>
          <w:sz w:val="23"/>
          <w:szCs w:val="23"/>
        </w:rPr>
        <w:t xml:space="preserve">Decreto Legislativo 8 aprile 2013, n. 39 “Disposizioni in materia di </w:t>
      </w:r>
      <w:proofErr w:type="spellStart"/>
      <w:r>
        <w:rPr>
          <w:rFonts w:eastAsia="Calibri"/>
          <w:sz w:val="23"/>
          <w:szCs w:val="23"/>
        </w:rPr>
        <w:t>inconferibilità</w:t>
      </w:r>
      <w:proofErr w:type="spellEnd"/>
      <w:r>
        <w:rPr>
          <w:rFonts w:eastAsia="Calibri"/>
          <w:sz w:val="23"/>
          <w:szCs w:val="23"/>
        </w:rPr>
        <w:t xml:space="preserve"> e incompatibilità di incarichi presso le pubbliche amministrazioni e presso enti privati in controllo pubblico, a norma dell’articolo 1, comma 49 e 50 della legge 6 novembre 2012, n. 190”.  </w:t>
      </w:r>
    </w:p>
    <w:p w:rsidR="00D75D1C" w:rsidRDefault="00D75D1C">
      <w:pPr>
        <w:pStyle w:val="Default"/>
        <w:ind w:left="720"/>
        <w:jc w:val="both"/>
        <w:rPr>
          <w:sz w:val="23"/>
          <w:szCs w:val="23"/>
        </w:rPr>
      </w:pPr>
    </w:p>
    <w:p w:rsidR="00D75D1C" w:rsidRDefault="003053A4">
      <w:pPr>
        <w:pStyle w:val="CM49"/>
        <w:numPr>
          <w:ilvl w:val="0"/>
          <w:numId w:val="9"/>
        </w:numPr>
        <w:spacing w:line="276" w:lineRule="auto"/>
        <w:ind w:left="426"/>
        <w:jc w:val="both"/>
        <w:rPr>
          <w:rFonts w:eastAsia="Calibri"/>
          <w:color w:val="000000"/>
          <w:sz w:val="23"/>
          <w:szCs w:val="23"/>
        </w:rPr>
      </w:pPr>
      <w:proofErr w:type="gramStart"/>
      <w:r>
        <w:rPr>
          <w:rFonts w:eastAsia="Calibri"/>
          <w:color w:val="000000"/>
          <w:sz w:val="23"/>
          <w:szCs w:val="23"/>
        </w:rPr>
        <w:t>il</w:t>
      </w:r>
      <w:proofErr w:type="gramEnd"/>
      <w:r>
        <w:rPr>
          <w:rFonts w:eastAsia="Calibri"/>
          <w:color w:val="000000"/>
          <w:sz w:val="23"/>
          <w:szCs w:val="23"/>
        </w:rPr>
        <w:t xml:space="preserve"> Decreto del Presidente della Repubblica 16 aprile 2013, n. 62 concernente: "Codice di comportamento dei dipendenti pubblici, ai sensi dell'articolo 54 del decreto legislativo 30 marzo 2001, n. 165. Il Codice stabilisce l’obbligo di “assicurare la qualità dei servizi, la prevenzione dei fenomeni di corruzione, il rispetto dei doveri costituzionali di diligenza, lealtà, imparzialità e servizio esclusivo alla cura dell’interesse pubblico”.</w:t>
      </w:r>
    </w:p>
    <w:p w:rsidR="00D75D1C" w:rsidRDefault="00D75D1C">
      <w:pPr>
        <w:pStyle w:val="Default"/>
        <w:ind w:left="426"/>
        <w:jc w:val="both"/>
        <w:rPr>
          <w:rFonts w:eastAsia="Calibri"/>
          <w:sz w:val="23"/>
          <w:szCs w:val="23"/>
        </w:rPr>
      </w:pPr>
    </w:p>
    <w:p w:rsidR="00D75D1C" w:rsidRDefault="003053A4">
      <w:pPr>
        <w:pStyle w:val="Default"/>
        <w:widowControl w:val="0"/>
        <w:numPr>
          <w:ilvl w:val="0"/>
          <w:numId w:val="9"/>
        </w:numPr>
        <w:suppressAutoHyphens w:val="0"/>
        <w:ind w:left="426"/>
        <w:jc w:val="both"/>
        <w:rPr>
          <w:rFonts w:eastAsia="Calibri"/>
          <w:sz w:val="23"/>
          <w:szCs w:val="23"/>
        </w:rPr>
      </w:pPr>
      <w:r>
        <w:rPr>
          <w:rFonts w:eastAsia="Calibri"/>
          <w:sz w:val="23"/>
          <w:szCs w:val="23"/>
        </w:rPr>
        <w:t>Decreto Legislativo 30 marzo 2001 n.165 recante "Norme generali sull'ordinamento del lavoro alle dipendenze delle amministrazioni pubbliche".</w:t>
      </w:r>
    </w:p>
    <w:p w:rsidR="00D75D1C" w:rsidRDefault="00D75D1C">
      <w:pPr>
        <w:pStyle w:val="CM49"/>
        <w:spacing w:line="276" w:lineRule="auto"/>
        <w:ind w:left="426"/>
        <w:jc w:val="both"/>
        <w:rPr>
          <w:rFonts w:eastAsia="Calibri"/>
          <w:color w:val="000000"/>
          <w:sz w:val="23"/>
          <w:szCs w:val="23"/>
        </w:rPr>
      </w:pPr>
    </w:p>
    <w:p w:rsidR="00D75D1C" w:rsidRDefault="003053A4">
      <w:pPr>
        <w:pStyle w:val="CM49"/>
        <w:numPr>
          <w:ilvl w:val="0"/>
          <w:numId w:val="9"/>
        </w:numPr>
        <w:spacing w:line="276" w:lineRule="auto"/>
        <w:ind w:left="426"/>
        <w:jc w:val="both"/>
        <w:rPr>
          <w:rFonts w:eastAsia="Calibri"/>
          <w:color w:val="000000"/>
          <w:sz w:val="23"/>
          <w:szCs w:val="23"/>
        </w:rPr>
      </w:pPr>
      <w:r>
        <w:rPr>
          <w:rFonts w:eastAsia="Calibri"/>
          <w:color w:val="000000"/>
          <w:sz w:val="23"/>
          <w:szCs w:val="23"/>
        </w:rPr>
        <w:t xml:space="preserve">Decreto </w:t>
      </w:r>
      <w:proofErr w:type="gramStart"/>
      <w:r>
        <w:rPr>
          <w:rFonts w:eastAsia="Calibri"/>
          <w:color w:val="000000"/>
          <w:sz w:val="23"/>
          <w:szCs w:val="23"/>
        </w:rPr>
        <w:t>Legislativo  n.</w:t>
      </w:r>
      <w:proofErr w:type="gramEnd"/>
      <w:r>
        <w:rPr>
          <w:rFonts w:eastAsia="Calibri"/>
          <w:color w:val="000000"/>
          <w:sz w:val="23"/>
          <w:szCs w:val="23"/>
        </w:rPr>
        <w:t xml:space="preserve"> 196 del 30 giugno 2003  denominato "Testo unico sulla privacy”.</w:t>
      </w:r>
    </w:p>
    <w:p w:rsidR="00D75D1C" w:rsidRDefault="00D75D1C">
      <w:pPr>
        <w:pStyle w:val="Default"/>
        <w:rPr>
          <w:sz w:val="23"/>
          <w:szCs w:val="23"/>
        </w:rPr>
      </w:pPr>
    </w:p>
    <w:p w:rsidR="00D75D1C" w:rsidRDefault="003053A4">
      <w:pPr>
        <w:pStyle w:val="CM49"/>
        <w:numPr>
          <w:ilvl w:val="0"/>
          <w:numId w:val="9"/>
        </w:numPr>
        <w:spacing w:line="276" w:lineRule="auto"/>
        <w:ind w:left="426"/>
        <w:jc w:val="both"/>
        <w:rPr>
          <w:rFonts w:eastAsia="Calibri"/>
          <w:color w:val="000000"/>
          <w:sz w:val="23"/>
          <w:szCs w:val="23"/>
        </w:rPr>
      </w:pPr>
      <w:r>
        <w:rPr>
          <w:rFonts w:eastAsia="Calibri"/>
          <w:color w:val="000000"/>
          <w:sz w:val="23"/>
          <w:szCs w:val="23"/>
        </w:rPr>
        <w:t>Legge n. 116 del 3 agosto 2009 "Ratifica ed esecuzione della Convenzione dell'Organizzazione delle Nazioni Unite contro la corruzione, adottata dall'Assemblea generale dell'ONU il 31 ottobre 2003 con risoluzione n. 58/4, firmata dallo Stato Italiano il 9 dicembre 2003, nonché norme di adeguamento interno e modifiche al codice penale ed al codice di procedura penale".</w:t>
      </w:r>
    </w:p>
    <w:p w:rsidR="00D75D1C" w:rsidRDefault="00D75D1C">
      <w:pPr>
        <w:pStyle w:val="Default"/>
        <w:ind w:left="426"/>
        <w:rPr>
          <w:sz w:val="23"/>
          <w:szCs w:val="23"/>
        </w:rPr>
      </w:pPr>
    </w:p>
    <w:p w:rsidR="00D75D1C" w:rsidRDefault="003053A4">
      <w:pPr>
        <w:pStyle w:val="CM49"/>
        <w:numPr>
          <w:ilvl w:val="0"/>
          <w:numId w:val="9"/>
        </w:numPr>
        <w:spacing w:line="276" w:lineRule="auto"/>
        <w:ind w:left="426"/>
        <w:jc w:val="both"/>
        <w:rPr>
          <w:rFonts w:eastAsia="Calibri"/>
          <w:color w:val="000000"/>
          <w:sz w:val="23"/>
          <w:szCs w:val="23"/>
        </w:rPr>
      </w:pPr>
      <w:r>
        <w:rPr>
          <w:rFonts w:eastAsia="Calibri"/>
          <w:color w:val="000000"/>
          <w:sz w:val="23"/>
          <w:szCs w:val="23"/>
        </w:rPr>
        <w:t>Decreto Legislativo n. 150 del 27 ottobre 2009 "Attuazione della legge 4 marzo 2009, n.15, in materia di ottimizzazione della produttività del lavoro pubblico e di efficienza e trasparenza delle pubbliche amministrazioni"</w:t>
      </w:r>
    </w:p>
    <w:p w:rsidR="00D75D1C" w:rsidRDefault="00D75D1C">
      <w:pPr>
        <w:pStyle w:val="Default"/>
        <w:ind w:left="708"/>
        <w:jc w:val="both"/>
        <w:rPr>
          <w:sz w:val="23"/>
          <w:szCs w:val="23"/>
        </w:rPr>
      </w:pPr>
    </w:p>
    <w:p w:rsidR="00D75D1C" w:rsidRDefault="00D75D1C">
      <w:pPr>
        <w:pStyle w:val="Default"/>
        <w:ind w:left="708"/>
        <w:jc w:val="both"/>
        <w:rPr>
          <w:sz w:val="23"/>
          <w:szCs w:val="23"/>
        </w:rPr>
      </w:pPr>
    </w:p>
    <w:p w:rsidR="00D75D1C" w:rsidRDefault="003053A4">
      <w:pPr>
        <w:pStyle w:val="Default"/>
        <w:rPr>
          <w:b/>
          <w:sz w:val="23"/>
          <w:szCs w:val="23"/>
        </w:rPr>
      </w:pPr>
      <w:r>
        <w:rPr>
          <w:b/>
          <w:sz w:val="23"/>
          <w:szCs w:val="23"/>
        </w:rPr>
        <w:t>Ulteriori strumenti normativi di riferimento</w:t>
      </w:r>
    </w:p>
    <w:p w:rsidR="00D75D1C" w:rsidRDefault="00D75D1C">
      <w:pPr>
        <w:pStyle w:val="Default"/>
        <w:rPr>
          <w:b/>
          <w:sz w:val="23"/>
          <w:szCs w:val="23"/>
        </w:rPr>
      </w:pPr>
    </w:p>
    <w:p w:rsidR="00D75D1C" w:rsidRDefault="003053A4">
      <w:pPr>
        <w:pStyle w:val="Default"/>
        <w:widowControl w:val="0"/>
        <w:numPr>
          <w:ilvl w:val="0"/>
          <w:numId w:val="9"/>
        </w:numPr>
        <w:suppressAutoHyphens w:val="0"/>
        <w:ind w:left="426"/>
        <w:jc w:val="both"/>
        <w:rPr>
          <w:rFonts w:eastAsia="Calibri"/>
          <w:sz w:val="23"/>
          <w:szCs w:val="23"/>
        </w:rPr>
      </w:pPr>
      <w:r>
        <w:rPr>
          <w:rFonts w:eastAsia="Calibri"/>
          <w:sz w:val="23"/>
          <w:szCs w:val="23"/>
        </w:rPr>
        <w:t>Linee di indirizzo del Comitato interministeriale (</w:t>
      </w:r>
      <w:proofErr w:type="spellStart"/>
      <w:r>
        <w:rPr>
          <w:rFonts w:eastAsia="Calibri"/>
          <w:sz w:val="23"/>
          <w:szCs w:val="23"/>
        </w:rPr>
        <w:t>D.p.c.m</w:t>
      </w:r>
      <w:proofErr w:type="spellEnd"/>
      <w:r>
        <w:rPr>
          <w:rFonts w:eastAsia="Calibri"/>
          <w:sz w:val="23"/>
          <w:szCs w:val="23"/>
        </w:rPr>
        <w:t>. 16 gennaio 2013) per la predisposizione, da parte del Dipartimento della Funzione Pubblica, del Piano Nazionale Anticorruzione.</w:t>
      </w:r>
    </w:p>
    <w:p w:rsidR="00D75D1C" w:rsidRDefault="00D75D1C">
      <w:pPr>
        <w:pStyle w:val="Default"/>
        <w:ind w:left="426"/>
        <w:jc w:val="both"/>
        <w:rPr>
          <w:rFonts w:eastAsia="Calibri"/>
          <w:sz w:val="23"/>
          <w:szCs w:val="23"/>
        </w:rPr>
      </w:pPr>
    </w:p>
    <w:p w:rsidR="00D75D1C" w:rsidRDefault="003053A4">
      <w:pPr>
        <w:pStyle w:val="Default"/>
        <w:widowControl w:val="0"/>
        <w:numPr>
          <w:ilvl w:val="0"/>
          <w:numId w:val="9"/>
        </w:numPr>
        <w:suppressAutoHyphens w:val="0"/>
        <w:ind w:left="426"/>
        <w:jc w:val="both"/>
        <w:rPr>
          <w:rFonts w:eastAsia="Calibri"/>
          <w:sz w:val="23"/>
          <w:szCs w:val="23"/>
        </w:rPr>
      </w:pPr>
      <w:r>
        <w:rPr>
          <w:rFonts w:eastAsia="Calibri"/>
          <w:sz w:val="23"/>
          <w:szCs w:val="23"/>
        </w:rPr>
        <w:t>Delibera CIVIT n. 72/2013 dell’11 settembre 2013 relativa all’approvazione del Piano Nazionale Anticorruzione.</w:t>
      </w:r>
    </w:p>
    <w:p w:rsidR="00D75D1C" w:rsidRDefault="00D75D1C">
      <w:pPr>
        <w:pStyle w:val="Paragrafoelenco"/>
        <w:spacing w:after="0"/>
        <w:ind w:left="426"/>
        <w:rPr>
          <w:rFonts w:ascii="Arial" w:hAnsi="Arial" w:cs="Arial"/>
          <w:sz w:val="23"/>
          <w:szCs w:val="23"/>
        </w:rPr>
      </w:pPr>
    </w:p>
    <w:p w:rsidR="00D75D1C" w:rsidRDefault="003053A4">
      <w:pPr>
        <w:pStyle w:val="Default"/>
        <w:widowControl w:val="0"/>
        <w:numPr>
          <w:ilvl w:val="0"/>
          <w:numId w:val="9"/>
        </w:numPr>
        <w:suppressAutoHyphens w:val="0"/>
        <w:ind w:left="426"/>
        <w:jc w:val="both"/>
        <w:rPr>
          <w:rFonts w:eastAsia="Calibri"/>
          <w:sz w:val="23"/>
          <w:szCs w:val="23"/>
        </w:rPr>
      </w:pPr>
      <w:r>
        <w:rPr>
          <w:rFonts w:eastAsia="Calibri"/>
          <w:sz w:val="23"/>
          <w:szCs w:val="23"/>
        </w:rPr>
        <w:t>Articoli da 318 a 322 del Codice Penale Italiano</w:t>
      </w:r>
    </w:p>
    <w:p w:rsidR="00D75D1C" w:rsidRDefault="00D75D1C">
      <w:pPr>
        <w:pStyle w:val="CM1"/>
        <w:spacing w:line="276" w:lineRule="auto"/>
        <w:jc w:val="center"/>
        <w:rPr>
          <w:rFonts w:ascii="Arial" w:hAnsi="Arial" w:cs="Arial"/>
          <w:sz w:val="23"/>
          <w:szCs w:val="23"/>
        </w:rPr>
      </w:pPr>
    </w:p>
    <w:p w:rsidR="00D75D1C" w:rsidRDefault="003053A4">
      <w:pPr>
        <w:pStyle w:val="CM49"/>
        <w:jc w:val="both"/>
        <w:rPr>
          <w:rFonts w:eastAsia="Calibri"/>
          <w:b/>
          <w:color w:val="000000"/>
          <w:sz w:val="23"/>
          <w:szCs w:val="23"/>
        </w:rPr>
      </w:pPr>
      <w:r>
        <w:rPr>
          <w:rFonts w:eastAsia="Calibri"/>
          <w:b/>
          <w:color w:val="000000"/>
          <w:sz w:val="23"/>
          <w:szCs w:val="23"/>
        </w:rPr>
        <w:t xml:space="preserve">1.2 Il livello locale </w:t>
      </w:r>
    </w:p>
    <w:p w:rsidR="00D75D1C" w:rsidRDefault="00D75D1C">
      <w:pPr>
        <w:pStyle w:val="CM49"/>
        <w:jc w:val="both"/>
        <w:rPr>
          <w:rFonts w:eastAsia="Calibri"/>
          <w:color w:val="000000"/>
          <w:sz w:val="23"/>
          <w:szCs w:val="23"/>
        </w:rPr>
      </w:pPr>
    </w:p>
    <w:p w:rsidR="00D75D1C" w:rsidRDefault="003053A4">
      <w:pPr>
        <w:widowControl w:val="0"/>
        <w:numPr>
          <w:ilvl w:val="0"/>
          <w:numId w:val="9"/>
        </w:numPr>
        <w:suppressAutoHyphens w:val="0"/>
        <w:spacing w:before="120" w:after="120"/>
        <w:ind w:left="426"/>
        <w:rPr>
          <w:sz w:val="22"/>
          <w:szCs w:val="22"/>
        </w:rPr>
      </w:pPr>
      <w:proofErr w:type="gramStart"/>
      <w:r>
        <w:rPr>
          <w:sz w:val="22"/>
          <w:szCs w:val="22"/>
        </w:rPr>
        <w:t>delibera</w:t>
      </w:r>
      <w:proofErr w:type="gramEnd"/>
      <w:r>
        <w:rPr>
          <w:sz w:val="22"/>
          <w:szCs w:val="22"/>
        </w:rPr>
        <w:t xml:space="preserve"> consiglio ordine medici riguardo di recepimento e  nomina responsabile corruzione</w:t>
      </w:r>
    </w:p>
    <w:p w:rsidR="00D75D1C" w:rsidRDefault="00D75D1C">
      <w:pPr>
        <w:pStyle w:val="Default"/>
        <w:widowControl w:val="0"/>
        <w:suppressAutoHyphens w:val="0"/>
        <w:spacing w:before="240" w:after="120"/>
        <w:ind w:left="66"/>
        <w:jc w:val="both"/>
        <w:rPr>
          <w:sz w:val="23"/>
          <w:szCs w:val="23"/>
        </w:rPr>
      </w:pPr>
    </w:p>
    <w:p w:rsidR="00D75D1C" w:rsidRDefault="003053A4">
      <w:pPr>
        <w:spacing w:before="240"/>
        <w:jc w:val="center"/>
        <w:rPr>
          <w:rFonts w:ascii="Arial" w:hAnsi="Arial" w:cs="Arial"/>
          <w:b/>
          <w:color w:val="000000"/>
          <w:sz w:val="23"/>
          <w:szCs w:val="23"/>
        </w:rPr>
      </w:pPr>
      <w:r>
        <w:rPr>
          <w:rFonts w:ascii="Arial" w:hAnsi="Arial" w:cs="Arial"/>
          <w:b/>
          <w:color w:val="000000"/>
          <w:sz w:val="23"/>
          <w:szCs w:val="23"/>
        </w:rPr>
        <w:t>Art. 2 OBIETTIVI E AZIONI DEL PIANO</w:t>
      </w:r>
    </w:p>
    <w:p w:rsidR="00D75D1C" w:rsidRDefault="00D75D1C">
      <w:pPr>
        <w:spacing w:before="240"/>
        <w:jc w:val="center"/>
        <w:rPr>
          <w:rFonts w:ascii="Arial" w:hAnsi="Arial" w:cs="Arial"/>
          <w:b/>
          <w:color w:val="000000"/>
          <w:sz w:val="23"/>
          <w:szCs w:val="23"/>
        </w:rPr>
      </w:pPr>
    </w:p>
    <w:p w:rsidR="00D75D1C" w:rsidRDefault="003053A4">
      <w:pPr>
        <w:pStyle w:val="CM49"/>
        <w:jc w:val="both"/>
        <w:rPr>
          <w:rFonts w:eastAsia="Calibri"/>
          <w:color w:val="000000"/>
          <w:sz w:val="23"/>
          <w:szCs w:val="23"/>
        </w:rPr>
      </w:pPr>
      <w:r>
        <w:rPr>
          <w:rFonts w:eastAsia="Calibri"/>
          <w:color w:val="000000"/>
          <w:sz w:val="23"/>
          <w:szCs w:val="23"/>
        </w:rPr>
        <w:t>Il Piano della prevenzione della corruzione risponde alle seguenti esigenze:</w:t>
      </w:r>
    </w:p>
    <w:p w:rsidR="00D75D1C" w:rsidRDefault="003053A4">
      <w:pPr>
        <w:pStyle w:val="CM49"/>
        <w:numPr>
          <w:ilvl w:val="0"/>
          <w:numId w:val="11"/>
        </w:numPr>
        <w:spacing w:before="200" w:after="200"/>
        <w:ind w:left="426"/>
        <w:jc w:val="both"/>
        <w:rPr>
          <w:rFonts w:eastAsia="Calibri"/>
          <w:color w:val="000000"/>
          <w:sz w:val="23"/>
          <w:szCs w:val="23"/>
        </w:rPr>
      </w:pPr>
      <w:r>
        <w:rPr>
          <w:rFonts w:eastAsia="Calibri"/>
          <w:color w:val="000000"/>
          <w:sz w:val="23"/>
          <w:szCs w:val="23"/>
        </w:rPr>
        <w:t xml:space="preserve">La valutazione del diverso livello di esposizione dell'Ufficio (Consiglio Direttivo/Segreteria </w:t>
      </w:r>
      <w:proofErr w:type="gramStart"/>
      <w:r>
        <w:rPr>
          <w:rFonts w:eastAsia="Calibri"/>
          <w:color w:val="000000"/>
          <w:sz w:val="23"/>
          <w:szCs w:val="23"/>
        </w:rPr>
        <w:t>Amministrativa)  al</w:t>
      </w:r>
      <w:proofErr w:type="gramEnd"/>
      <w:r>
        <w:rPr>
          <w:rFonts w:eastAsia="Calibri"/>
          <w:color w:val="000000"/>
          <w:sz w:val="23"/>
          <w:szCs w:val="23"/>
        </w:rPr>
        <w:t xml:space="preserve"> rischio di corruzione e gli interventi organizzativi volti a prevenire il medesimo rischio. L’art. 1, comma 16, della legge 190/2012, menziona i seguenti procedimenti: </w:t>
      </w:r>
    </w:p>
    <w:p w:rsidR="00D75D1C" w:rsidRDefault="003053A4">
      <w:pPr>
        <w:pStyle w:val="Paragrafoelenco"/>
        <w:widowControl w:val="0"/>
        <w:numPr>
          <w:ilvl w:val="0"/>
          <w:numId w:val="6"/>
        </w:numPr>
        <w:tabs>
          <w:tab w:val="left" w:pos="709"/>
        </w:tabs>
        <w:suppressAutoHyphens w:val="0"/>
        <w:spacing w:after="0"/>
        <w:rPr>
          <w:rFonts w:ascii="Arial" w:hAnsi="Arial" w:cs="Arial"/>
          <w:color w:val="000000"/>
          <w:sz w:val="23"/>
          <w:szCs w:val="23"/>
        </w:rPr>
      </w:pPr>
      <w:proofErr w:type="gramStart"/>
      <w:r>
        <w:rPr>
          <w:rFonts w:ascii="Arial" w:hAnsi="Arial" w:cs="Arial"/>
          <w:color w:val="000000"/>
          <w:sz w:val="23"/>
          <w:szCs w:val="23"/>
        </w:rPr>
        <w:t>autorizzazione</w:t>
      </w:r>
      <w:proofErr w:type="gramEnd"/>
      <w:r>
        <w:rPr>
          <w:rFonts w:ascii="Arial" w:hAnsi="Arial" w:cs="Arial"/>
          <w:color w:val="000000"/>
          <w:sz w:val="23"/>
          <w:szCs w:val="23"/>
        </w:rPr>
        <w:t xml:space="preserve"> o concessione; </w:t>
      </w:r>
    </w:p>
    <w:p w:rsidR="00D75D1C" w:rsidRDefault="003053A4">
      <w:pPr>
        <w:pStyle w:val="Paragrafoelenco"/>
        <w:widowControl w:val="0"/>
        <w:numPr>
          <w:ilvl w:val="0"/>
          <w:numId w:val="6"/>
        </w:numPr>
        <w:tabs>
          <w:tab w:val="left" w:pos="709"/>
        </w:tabs>
        <w:suppressAutoHyphens w:val="0"/>
        <w:spacing w:after="0"/>
        <w:rPr>
          <w:rFonts w:ascii="Arial" w:hAnsi="Arial" w:cs="Arial"/>
          <w:color w:val="000000"/>
          <w:sz w:val="23"/>
          <w:szCs w:val="23"/>
        </w:rPr>
      </w:pPr>
      <w:proofErr w:type="gramStart"/>
      <w:r>
        <w:rPr>
          <w:rFonts w:ascii="Arial" w:hAnsi="Arial" w:cs="Arial"/>
          <w:color w:val="000000"/>
          <w:sz w:val="23"/>
          <w:szCs w:val="23"/>
        </w:rPr>
        <w:t>scelta</w:t>
      </w:r>
      <w:proofErr w:type="gramEnd"/>
      <w:r>
        <w:rPr>
          <w:rFonts w:ascii="Arial" w:hAnsi="Arial" w:cs="Arial"/>
          <w:color w:val="000000"/>
          <w:sz w:val="23"/>
          <w:szCs w:val="23"/>
        </w:rPr>
        <w:t xml:space="preserve"> del contraente per l'affidamento di lavori, forniture e servizi, anche con riferimento alla modalità di selezione prescelta ai sensi del codice dei contratti pubblici relativi a lavori, servizi e forniture, di cui al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12/04/2006 n. 163; </w:t>
      </w:r>
    </w:p>
    <w:p w:rsidR="00D75D1C" w:rsidRDefault="003053A4">
      <w:pPr>
        <w:pStyle w:val="Paragrafoelenco"/>
        <w:widowControl w:val="0"/>
        <w:numPr>
          <w:ilvl w:val="0"/>
          <w:numId w:val="6"/>
        </w:numPr>
        <w:tabs>
          <w:tab w:val="left" w:pos="709"/>
        </w:tabs>
        <w:suppressAutoHyphens w:val="0"/>
        <w:spacing w:after="0"/>
        <w:rPr>
          <w:rFonts w:ascii="Arial" w:hAnsi="Arial" w:cs="Arial"/>
          <w:color w:val="000000"/>
          <w:sz w:val="23"/>
          <w:szCs w:val="23"/>
        </w:rPr>
      </w:pPr>
      <w:proofErr w:type="gramStart"/>
      <w:r>
        <w:rPr>
          <w:rFonts w:ascii="Arial" w:hAnsi="Arial" w:cs="Arial"/>
          <w:color w:val="000000"/>
          <w:sz w:val="23"/>
          <w:szCs w:val="23"/>
        </w:rPr>
        <w:t>concessione</w:t>
      </w:r>
      <w:proofErr w:type="gramEnd"/>
      <w:r>
        <w:rPr>
          <w:rFonts w:ascii="Arial" w:hAnsi="Arial" w:cs="Arial"/>
          <w:color w:val="000000"/>
          <w:sz w:val="23"/>
          <w:szCs w:val="23"/>
        </w:rPr>
        <w:t xml:space="preserve"> ed erogazione di sovvenzioni, contributi, sussidi, ausili finanziari, nonché attribuzione di vantaggi economici di qualunque genere a persone ed enti pubblici e privati; </w:t>
      </w:r>
    </w:p>
    <w:p w:rsidR="00D75D1C" w:rsidRDefault="003053A4">
      <w:pPr>
        <w:pStyle w:val="Paragrafoelenco"/>
        <w:widowControl w:val="0"/>
        <w:numPr>
          <w:ilvl w:val="0"/>
          <w:numId w:val="6"/>
        </w:numPr>
        <w:tabs>
          <w:tab w:val="left" w:pos="709"/>
        </w:tabs>
        <w:suppressAutoHyphens w:val="0"/>
        <w:spacing w:after="0"/>
        <w:rPr>
          <w:rFonts w:ascii="Arial" w:hAnsi="Arial" w:cs="Arial"/>
          <w:color w:val="000000"/>
          <w:sz w:val="23"/>
          <w:szCs w:val="23"/>
        </w:rPr>
      </w:pPr>
      <w:proofErr w:type="gramStart"/>
      <w:r>
        <w:rPr>
          <w:rFonts w:ascii="Arial" w:hAnsi="Arial" w:cs="Arial"/>
          <w:color w:val="000000"/>
          <w:sz w:val="23"/>
          <w:szCs w:val="23"/>
        </w:rPr>
        <w:t>concorsi</w:t>
      </w:r>
      <w:proofErr w:type="gramEnd"/>
      <w:r>
        <w:rPr>
          <w:rFonts w:ascii="Arial" w:hAnsi="Arial" w:cs="Arial"/>
          <w:color w:val="000000"/>
          <w:sz w:val="23"/>
          <w:szCs w:val="23"/>
        </w:rPr>
        <w:t xml:space="preserve"> e prove selettive per l'assunzione del personale e progressioni di carriera di cui all'articolo 24 del citato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150/2009.</w:t>
      </w:r>
    </w:p>
    <w:p w:rsidR="00D75D1C" w:rsidRDefault="003053A4">
      <w:pPr>
        <w:pStyle w:val="CM49"/>
        <w:numPr>
          <w:ilvl w:val="0"/>
          <w:numId w:val="11"/>
        </w:numPr>
        <w:spacing w:before="200" w:after="200"/>
        <w:ind w:left="426"/>
        <w:jc w:val="both"/>
        <w:rPr>
          <w:rFonts w:eastAsia="Calibri"/>
          <w:color w:val="000000"/>
          <w:sz w:val="23"/>
          <w:szCs w:val="23"/>
        </w:rPr>
      </w:pPr>
      <w:proofErr w:type="gramStart"/>
      <w:r>
        <w:rPr>
          <w:rFonts w:eastAsia="Calibri"/>
          <w:color w:val="000000"/>
          <w:sz w:val="23"/>
          <w:szCs w:val="23"/>
        </w:rPr>
        <w:t>definizione</w:t>
      </w:r>
      <w:proofErr w:type="gramEnd"/>
      <w:r>
        <w:rPr>
          <w:rFonts w:eastAsia="Calibri"/>
          <w:color w:val="000000"/>
          <w:sz w:val="23"/>
          <w:szCs w:val="23"/>
        </w:rPr>
        <w:t xml:space="preserve"> delle procedure per l’effettuazione di analisi, di valutazioni, di proposte, con i dirigenti e il personale addetto alle aree a più elevato rischio;</w:t>
      </w:r>
    </w:p>
    <w:p w:rsidR="00D75D1C" w:rsidRDefault="003053A4">
      <w:pPr>
        <w:pStyle w:val="CM49"/>
        <w:numPr>
          <w:ilvl w:val="0"/>
          <w:numId w:val="11"/>
        </w:numPr>
        <w:spacing w:before="200" w:after="200"/>
        <w:ind w:left="426"/>
        <w:jc w:val="both"/>
        <w:rPr>
          <w:rFonts w:eastAsia="Calibri"/>
          <w:color w:val="000000"/>
          <w:sz w:val="23"/>
          <w:szCs w:val="23"/>
        </w:rPr>
      </w:pPr>
      <w:proofErr w:type="gramStart"/>
      <w:r>
        <w:rPr>
          <w:rFonts w:eastAsia="Calibri"/>
          <w:color w:val="000000"/>
          <w:sz w:val="23"/>
          <w:szCs w:val="23"/>
        </w:rPr>
        <w:t>monitoraggio</w:t>
      </w:r>
      <w:proofErr w:type="gramEnd"/>
      <w:r>
        <w:rPr>
          <w:rFonts w:eastAsia="Calibri"/>
          <w:color w:val="000000"/>
          <w:sz w:val="23"/>
          <w:szCs w:val="23"/>
        </w:rPr>
        <w:t xml:space="preserve">, per ciascuna attività, del rispetto dei termini di conclusione del procedimento; </w:t>
      </w:r>
    </w:p>
    <w:p w:rsidR="00D75D1C" w:rsidRDefault="003053A4">
      <w:pPr>
        <w:pStyle w:val="CM49"/>
        <w:numPr>
          <w:ilvl w:val="0"/>
          <w:numId w:val="11"/>
        </w:numPr>
        <w:spacing w:before="200" w:after="200"/>
        <w:ind w:left="426"/>
        <w:jc w:val="both"/>
        <w:rPr>
          <w:rFonts w:eastAsia="Calibri"/>
          <w:color w:val="000000"/>
          <w:sz w:val="23"/>
          <w:szCs w:val="23"/>
        </w:rPr>
      </w:pPr>
      <w:proofErr w:type="gramStart"/>
      <w:r>
        <w:rPr>
          <w:rFonts w:eastAsia="Calibri"/>
          <w:color w:val="000000"/>
          <w:sz w:val="23"/>
          <w:szCs w:val="23"/>
        </w:rPr>
        <w:t>rilevazione</w:t>
      </w:r>
      <w:proofErr w:type="gramEnd"/>
      <w:r>
        <w:rPr>
          <w:rFonts w:eastAsia="Calibri"/>
          <w:color w:val="000000"/>
          <w:sz w:val="23"/>
          <w:szCs w:val="23"/>
        </w:rPr>
        <w:t xml:space="preserve"> e adozione delle misure di contrasto rispetto a rischi identificati quali:</w:t>
      </w:r>
    </w:p>
    <w:p w:rsidR="00D75D1C" w:rsidRDefault="003053A4">
      <w:pPr>
        <w:pStyle w:val="CM49"/>
        <w:tabs>
          <w:tab w:val="left" w:pos="900"/>
        </w:tabs>
        <w:spacing w:before="200" w:after="200"/>
        <w:ind w:left="900" w:hanging="474"/>
        <w:jc w:val="both"/>
        <w:rPr>
          <w:rFonts w:eastAsia="Calibri"/>
          <w:color w:val="000000"/>
          <w:sz w:val="23"/>
          <w:szCs w:val="23"/>
        </w:rPr>
      </w:pPr>
      <w:proofErr w:type="gramStart"/>
      <w:r>
        <w:rPr>
          <w:rFonts w:eastAsia="Calibri"/>
          <w:color w:val="000000"/>
          <w:sz w:val="23"/>
          <w:szCs w:val="23"/>
        </w:rPr>
        <w:lastRenderedPageBreak/>
        <w:t>d</w:t>
      </w:r>
      <w:proofErr w:type="gramEnd"/>
      <w:r>
        <w:rPr>
          <w:rFonts w:eastAsia="Calibri"/>
          <w:color w:val="000000"/>
          <w:sz w:val="23"/>
          <w:szCs w:val="23"/>
        </w:rPr>
        <w:t>1)</w:t>
      </w:r>
      <w:r>
        <w:rPr>
          <w:rFonts w:eastAsia="Calibri"/>
          <w:color w:val="000000"/>
          <w:sz w:val="23"/>
          <w:szCs w:val="23"/>
        </w:rPr>
        <w:tab/>
        <w:t>introduzione/sviluppo delle forme di controllo interno dirette alla prevenzione e all’emersione di vicende di possibile esposizione al rischio corruttivo;</w:t>
      </w:r>
    </w:p>
    <w:p w:rsidR="00D75D1C" w:rsidRDefault="003053A4">
      <w:pPr>
        <w:pStyle w:val="CM49"/>
        <w:tabs>
          <w:tab w:val="left" w:pos="900"/>
        </w:tabs>
        <w:spacing w:before="200" w:after="200"/>
        <w:ind w:left="900" w:hanging="474"/>
        <w:jc w:val="both"/>
        <w:rPr>
          <w:rFonts w:eastAsia="Calibri"/>
          <w:color w:val="000000"/>
          <w:sz w:val="23"/>
          <w:szCs w:val="23"/>
        </w:rPr>
      </w:pPr>
      <w:proofErr w:type="gramStart"/>
      <w:r>
        <w:rPr>
          <w:rFonts w:eastAsia="Calibri"/>
          <w:color w:val="000000"/>
          <w:sz w:val="23"/>
          <w:szCs w:val="23"/>
        </w:rPr>
        <w:t>d</w:t>
      </w:r>
      <w:proofErr w:type="gramEnd"/>
      <w:r>
        <w:rPr>
          <w:rFonts w:eastAsia="Calibri"/>
          <w:color w:val="000000"/>
          <w:sz w:val="23"/>
          <w:szCs w:val="23"/>
        </w:rPr>
        <w:t>2)</w:t>
      </w:r>
      <w:r>
        <w:rPr>
          <w:rFonts w:eastAsia="Calibri"/>
          <w:color w:val="000000"/>
          <w:sz w:val="23"/>
          <w:szCs w:val="23"/>
        </w:rPr>
        <w:tab/>
        <w:t xml:space="preserve">meccanismi di formazione, attuazione e controllo delle decisioni idonei a prevenire il rischio di corruzione; </w:t>
      </w:r>
    </w:p>
    <w:p w:rsidR="00D75D1C" w:rsidRDefault="003053A4">
      <w:pPr>
        <w:pStyle w:val="CM49"/>
        <w:tabs>
          <w:tab w:val="left" w:pos="900"/>
        </w:tabs>
        <w:spacing w:before="200" w:after="200"/>
        <w:ind w:left="900" w:hanging="474"/>
        <w:jc w:val="both"/>
        <w:rPr>
          <w:rFonts w:eastAsia="Calibri"/>
          <w:color w:val="000000"/>
          <w:sz w:val="23"/>
          <w:szCs w:val="23"/>
        </w:rPr>
      </w:pPr>
      <w:proofErr w:type="gramStart"/>
      <w:r>
        <w:rPr>
          <w:rFonts w:eastAsia="Calibri"/>
          <w:color w:val="000000"/>
          <w:sz w:val="23"/>
          <w:szCs w:val="23"/>
        </w:rPr>
        <w:t>d</w:t>
      </w:r>
      <w:proofErr w:type="gramEnd"/>
      <w:r>
        <w:rPr>
          <w:rFonts w:eastAsia="Calibri"/>
          <w:color w:val="000000"/>
          <w:sz w:val="23"/>
          <w:szCs w:val="23"/>
        </w:rPr>
        <w:t>3)</w:t>
      </w:r>
      <w:r>
        <w:rPr>
          <w:rFonts w:eastAsia="Calibri"/>
          <w:color w:val="000000"/>
          <w:sz w:val="23"/>
          <w:szCs w:val="23"/>
        </w:rPr>
        <w:tab/>
        <w:t xml:space="preserve">valutazione della possibilità di garantire adeguati sistemi di rotazione, ove possibile, del personale addetto alle aree a rischio, attraverso la definizione di regolamenti, protocolli operativi e attività </w:t>
      </w:r>
      <w:proofErr w:type="spellStart"/>
      <w:r>
        <w:rPr>
          <w:rFonts w:eastAsia="Calibri"/>
          <w:color w:val="000000"/>
          <w:sz w:val="23"/>
          <w:szCs w:val="23"/>
        </w:rPr>
        <w:t>proceduralizzate</w:t>
      </w:r>
      <w:proofErr w:type="spellEnd"/>
      <w:r>
        <w:rPr>
          <w:rFonts w:eastAsia="Calibri"/>
          <w:color w:val="000000"/>
          <w:sz w:val="23"/>
          <w:szCs w:val="23"/>
        </w:rPr>
        <w:t xml:space="preserve"> per tutti i processi aziendali considerati a maggior rischio, con l’accortezza di mantenere continuità e coerenza degli indirizzi e le necessarie competenze delle strutture;</w:t>
      </w:r>
    </w:p>
    <w:p w:rsidR="00D75D1C" w:rsidRDefault="003053A4">
      <w:pPr>
        <w:pStyle w:val="CM49"/>
        <w:numPr>
          <w:ilvl w:val="0"/>
          <w:numId w:val="11"/>
        </w:numPr>
        <w:spacing w:before="200" w:after="200"/>
        <w:ind w:left="426"/>
        <w:jc w:val="both"/>
        <w:rPr>
          <w:rFonts w:eastAsia="Calibri"/>
          <w:color w:val="000000"/>
          <w:sz w:val="23"/>
          <w:szCs w:val="23"/>
        </w:rPr>
      </w:pPr>
      <w:proofErr w:type="gramStart"/>
      <w:r>
        <w:rPr>
          <w:rFonts w:eastAsia="Calibri"/>
          <w:color w:val="000000"/>
          <w:sz w:val="23"/>
          <w:szCs w:val="23"/>
        </w:rPr>
        <w:t>predisposizione</w:t>
      </w:r>
      <w:proofErr w:type="gramEnd"/>
      <w:r>
        <w:rPr>
          <w:rFonts w:eastAsia="Calibri"/>
          <w:color w:val="000000"/>
          <w:sz w:val="23"/>
          <w:szCs w:val="23"/>
        </w:rPr>
        <w:t xml:space="preserve"> di regolamentazione su modalità/garanzie da porre in essere in relazione a segnalazione da parte del dipendente di condotte illecite di cui sia venuto a conoscenza (art. 1, comma 51, L. 190/2012), ferme restando le garanzie di veridicità dei fatti, a tutela del denunciato;</w:t>
      </w:r>
    </w:p>
    <w:p w:rsidR="00D75D1C" w:rsidRDefault="003053A4">
      <w:pPr>
        <w:pStyle w:val="CM49"/>
        <w:numPr>
          <w:ilvl w:val="0"/>
          <w:numId w:val="11"/>
        </w:numPr>
        <w:spacing w:before="200" w:after="200"/>
        <w:ind w:left="426"/>
        <w:jc w:val="both"/>
        <w:rPr>
          <w:rFonts w:eastAsia="Calibri"/>
          <w:color w:val="000000"/>
          <w:sz w:val="23"/>
          <w:szCs w:val="23"/>
        </w:rPr>
      </w:pPr>
      <w:proofErr w:type="gramStart"/>
      <w:r>
        <w:rPr>
          <w:rFonts w:eastAsia="Calibri"/>
          <w:color w:val="000000"/>
          <w:sz w:val="23"/>
          <w:szCs w:val="23"/>
        </w:rPr>
        <w:t>obblighi</w:t>
      </w:r>
      <w:proofErr w:type="gramEnd"/>
      <w:r>
        <w:rPr>
          <w:rFonts w:eastAsia="Calibri"/>
          <w:color w:val="000000"/>
          <w:sz w:val="23"/>
          <w:szCs w:val="23"/>
        </w:rPr>
        <w:t xml:space="preserve"> di informazione nei confronti del responsabile chiamato a vigilare sul funzionamento e sull'osservanza del Piano; </w:t>
      </w:r>
    </w:p>
    <w:p w:rsidR="00D75D1C" w:rsidRDefault="003053A4">
      <w:pPr>
        <w:pStyle w:val="CM49"/>
        <w:numPr>
          <w:ilvl w:val="0"/>
          <w:numId w:val="11"/>
        </w:numPr>
        <w:spacing w:before="200" w:after="200"/>
        <w:ind w:left="426"/>
        <w:jc w:val="both"/>
        <w:rPr>
          <w:rFonts w:eastAsia="Calibri"/>
          <w:color w:val="000000"/>
          <w:sz w:val="23"/>
          <w:szCs w:val="23"/>
        </w:rPr>
      </w:pPr>
      <w:proofErr w:type="gramStart"/>
      <w:r>
        <w:rPr>
          <w:rFonts w:eastAsia="Calibri"/>
          <w:color w:val="000000"/>
          <w:sz w:val="23"/>
          <w:szCs w:val="23"/>
        </w:rPr>
        <w:t>il</w:t>
      </w:r>
      <w:proofErr w:type="gramEnd"/>
      <w:r>
        <w:rPr>
          <w:rFonts w:eastAsia="Calibri"/>
          <w:color w:val="000000"/>
          <w:sz w:val="23"/>
          <w:szCs w:val="23"/>
        </w:rPr>
        <w:t xml:space="preserve"> monitoraggio dei rapporti tra l'Ordine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 amministrazione; </w:t>
      </w:r>
    </w:p>
    <w:p w:rsidR="00D75D1C" w:rsidRDefault="003053A4">
      <w:pPr>
        <w:pStyle w:val="CM49"/>
        <w:numPr>
          <w:ilvl w:val="0"/>
          <w:numId w:val="13"/>
        </w:numPr>
        <w:tabs>
          <w:tab w:val="left" w:pos="851"/>
        </w:tabs>
        <w:spacing w:before="200" w:after="200"/>
        <w:ind w:left="851"/>
        <w:jc w:val="both"/>
        <w:rPr>
          <w:rFonts w:eastAsia="Calibri"/>
          <w:color w:val="000000"/>
          <w:sz w:val="23"/>
          <w:szCs w:val="23"/>
        </w:rPr>
      </w:pPr>
      <w:proofErr w:type="gramStart"/>
      <w:r>
        <w:rPr>
          <w:rFonts w:eastAsia="Calibri"/>
          <w:color w:val="000000"/>
          <w:sz w:val="23"/>
          <w:szCs w:val="23"/>
        </w:rPr>
        <w:t>l’adozione</w:t>
      </w:r>
      <w:proofErr w:type="gramEnd"/>
      <w:r>
        <w:rPr>
          <w:rFonts w:eastAsia="Calibri"/>
          <w:color w:val="000000"/>
          <w:sz w:val="23"/>
          <w:szCs w:val="23"/>
        </w:rPr>
        <w:t xml:space="preserve"> di misure che diano garanzie per: </w:t>
      </w:r>
    </w:p>
    <w:p w:rsidR="00D75D1C" w:rsidRDefault="003053A4">
      <w:pPr>
        <w:pStyle w:val="CM49"/>
        <w:numPr>
          <w:ilvl w:val="0"/>
          <w:numId w:val="13"/>
        </w:numPr>
        <w:tabs>
          <w:tab w:val="left" w:pos="851"/>
        </w:tabs>
        <w:spacing w:before="200" w:after="200"/>
        <w:ind w:left="851"/>
        <w:jc w:val="both"/>
        <w:rPr>
          <w:rFonts w:eastAsia="Calibri"/>
          <w:color w:val="000000"/>
          <w:sz w:val="23"/>
          <w:szCs w:val="23"/>
        </w:rPr>
      </w:pPr>
      <w:proofErr w:type="gramStart"/>
      <w:r>
        <w:rPr>
          <w:rFonts w:eastAsia="Calibri"/>
          <w:color w:val="000000"/>
          <w:sz w:val="23"/>
          <w:szCs w:val="23"/>
        </w:rPr>
        <w:t>la</w:t>
      </w:r>
      <w:proofErr w:type="gramEnd"/>
      <w:r>
        <w:rPr>
          <w:rFonts w:eastAsia="Calibri"/>
          <w:color w:val="000000"/>
          <w:sz w:val="23"/>
          <w:szCs w:val="23"/>
        </w:rPr>
        <w:t xml:space="preserve"> definizione e il rispetto delle norme del Codice di Comportamento dei dipendenti delle Pubbliche Amministrazioni di cui all’art. 1, comma 44,  L. 190/2012; </w:t>
      </w:r>
    </w:p>
    <w:p w:rsidR="00D75D1C" w:rsidRDefault="003053A4">
      <w:pPr>
        <w:pStyle w:val="CM49"/>
        <w:numPr>
          <w:ilvl w:val="0"/>
          <w:numId w:val="13"/>
        </w:numPr>
        <w:tabs>
          <w:tab w:val="left" w:pos="851"/>
        </w:tabs>
        <w:spacing w:before="200" w:after="200"/>
        <w:ind w:left="851"/>
        <w:jc w:val="both"/>
        <w:rPr>
          <w:rFonts w:eastAsia="Calibri"/>
          <w:color w:val="000000"/>
          <w:sz w:val="23"/>
          <w:szCs w:val="23"/>
        </w:rPr>
      </w:pPr>
      <w:proofErr w:type="gramStart"/>
      <w:r>
        <w:rPr>
          <w:rFonts w:eastAsia="Calibri"/>
          <w:color w:val="000000"/>
          <w:sz w:val="23"/>
          <w:szCs w:val="23"/>
        </w:rPr>
        <w:t>l’attivazione</w:t>
      </w:r>
      <w:proofErr w:type="gramEnd"/>
      <w:r>
        <w:rPr>
          <w:rFonts w:eastAsia="Calibri"/>
          <w:color w:val="000000"/>
          <w:sz w:val="23"/>
          <w:szCs w:val="23"/>
        </w:rPr>
        <w:t xml:space="preserve"> delle procedure disciplinari in caso di violazione dei doveri di comportamento, tra cui dovrà rientrare il dovere di rispettare le prescrizioni contenute nel Piano Triennale;</w:t>
      </w:r>
    </w:p>
    <w:p w:rsidR="00D75D1C" w:rsidRDefault="003053A4">
      <w:pPr>
        <w:pStyle w:val="CM49"/>
        <w:numPr>
          <w:ilvl w:val="0"/>
          <w:numId w:val="13"/>
        </w:numPr>
        <w:tabs>
          <w:tab w:val="left" w:pos="851"/>
        </w:tabs>
        <w:spacing w:before="200" w:after="200"/>
        <w:ind w:left="851"/>
        <w:jc w:val="both"/>
        <w:rPr>
          <w:rFonts w:eastAsia="Calibri"/>
          <w:color w:val="000000"/>
          <w:sz w:val="23"/>
          <w:szCs w:val="23"/>
        </w:rPr>
      </w:pPr>
      <w:proofErr w:type="gramStart"/>
      <w:r>
        <w:rPr>
          <w:rFonts w:eastAsia="Calibri"/>
          <w:color w:val="000000"/>
          <w:sz w:val="23"/>
          <w:szCs w:val="23"/>
        </w:rPr>
        <w:t>la</w:t>
      </w:r>
      <w:proofErr w:type="gramEnd"/>
      <w:r>
        <w:rPr>
          <w:rFonts w:eastAsia="Calibri"/>
          <w:color w:val="000000"/>
          <w:sz w:val="23"/>
          <w:szCs w:val="23"/>
        </w:rPr>
        <w:t xml:space="preserve"> diffusione delle disposizioni in materia di </w:t>
      </w:r>
      <w:proofErr w:type="spellStart"/>
      <w:r>
        <w:rPr>
          <w:rFonts w:eastAsia="Calibri"/>
          <w:color w:val="000000"/>
          <w:sz w:val="23"/>
          <w:szCs w:val="23"/>
        </w:rPr>
        <w:t>inconferibilità</w:t>
      </w:r>
      <w:proofErr w:type="spellEnd"/>
      <w:r>
        <w:rPr>
          <w:rFonts w:eastAsia="Calibri"/>
          <w:color w:val="000000"/>
          <w:sz w:val="23"/>
          <w:szCs w:val="23"/>
        </w:rPr>
        <w:t xml:space="preserve"> e incompatibilità degli incarichi presso le Pubbliche Amministrazioni e presso gli enti privati in controllo pubblico, contenute nel </w:t>
      </w:r>
      <w:proofErr w:type="spellStart"/>
      <w:r>
        <w:rPr>
          <w:rFonts w:eastAsia="Calibri"/>
          <w:color w:val="000000"/>
          <w:sz w:val="23"/>
          <w:szCs w:val="23"/>
        </w:rPr>
        <w:t>D.Lgs.</w:t>
      </w:r>
      <w:proofErr w:type="spellEnd"/>
      <w:r>
        <w:rPr>
          <w:rFonts w:eastAsia="Calibri"/>
          <w:color w:val="000000"/>
          <w:sz w:val="23"/>
          <w:szCs w:val="23"/>
        </w:rPr>
        <w:t xml:space="preserve"> 08/04/2013 n. 39; nonché la diffusione delle disposizioni di cui all’art. 53, comma 16 ter, </w:t>
      </w:r>
      <w:proofErr w:type="spellStart"/>
      <w:r>
        <w:rPr>
          <w:rFonts w:eastAsia="Calibri"/>
          <w:color w:val="000000"/>
          <w:sz w:val="23"/>
          <w:szCs w:val="23"/>
        </w:rPr>
        <w:t>D.Lgs.</w:t>
      </w:r>
      <w:proofErr w:type="spellEnd"/>
      <w:r>
        <w:rPr>
          <w:rFonts w:eastAsia="Calibri"/>
          <w:color w:val="000000"/>
          <w:sz w:val="23"/>
          <w:szCs w:val="23"/>
        </w:rPr>
        <w:t xml:space="preserve"> 165/2001 relativo alle misure per evitare conflitti di interessi nell’esercizio di attività successiva alla cessazione del rapporto di lavoro (</w:t>
      </w:r>
      <w:proofErr w:type="spellStart"/>
      <w:r>
        <w:rPr>
          <w:rFonts w:eastAsia="Calibri"/>
          <w:color w:val="000000"/>
          <w:sz w:val="23"/>
          <w:szCs w:val="23"/>
        </w:rPr>
        <w:t>pantouflage</w:t>
      </w:r>
      <w:proofErr w:type="spellEnd"/>
      <w:r>
        <w:rPr>
          <w:rFonts w:eastAsia="Calibri"/>
          <w:color w:val="000000"/>
          <w:sz w:val="23"/>
          <w:szCs w:val="23"/>
        </w:rPr>
        <w:t xml:space="preserve">); </w:t>
      </w:r>
    </w:p>
    <w:p w:rsidR="00D75D1C" w:rsidRDefault="003053A4">
      <w:pPr>
        <w:pStyle w:val="CM49"/>
        <w:numPr>
          <w:ilvl w:val="0"/>
          <w:numId w:val="13"/>
        </w:numPr>
        <w:tabs>
          <w:tab w:val="left" w:pos="851"/>
        </w:tabs>
        <w:spacing w:before="200" w:after="200"/>
        <w:ind w:left="851"/>
        <w:jc w:val="both"/>
        <w:rPr>
          <w:rFonts w:eastAsia="Calibri"/>
          <w:color w:val="000000"/>
          <w:sz w:val="23"/>
          <w:szCs w:val="23"/>
        </w:rPr>
      </w:pPr>
      <w:proofErr w:type="gramStart"/>
      <w:r>
        <w:rPr>
          <w:rFonts w:eastAsia="Calibri"/>
          <w:color w:val="000000"/>
          <w:sz w:val="23"/>
          <w:szCs w:val="23"/>
        </w:rPr>
        <w:t>la</w:t>
      </w:r>
      <w:proofErr w:type="gramEnd"/>
      <w:r>
        <w:rPr>
          <w:rFonts w:eastAsia="Calibri"/>
          <w:color w:val="000000"/>
          <w:sz w:val="23"/>
          <w:szCs w:val="23"/>
        </w:rPr>
        <w:t xml:space="preserve"> diffusione delle disposizioni di legge in materia di autorizzazione di incarichi esterni, come modificate dall’art. 1, comma 42, L.190/2012;</w:t>
      </w:r>
    </w:p>
    <w:p w:rsidR="00D75D1C" w:rsidRDefault="003053A4">
      <w:pPr>
        <w:pStyle w:val="CM49"/>
        <w:numPr>
          <w:ilvl w:val="0"/>
          <w:numId w:val="13"/>
        </w:numPr>
        <w:tabs>
          <w:tab w:val="left" w:pos="851"/>
        </w:tabs>
        <w:spacing w:before="200" w:after="200" w:line="276" w:lineRule="auto"/>
        <w:ind w:left="851"/>
        <w:jc w:val="both"/>
        <w:rPr>
          <w:rFonts w:eastAsia="Calibri"/>
          <w:color w:val="000000"/>
          <w:sz w:val="23"/>
          <w:szCs w:val="23"/>
        </w:rPr>
      </w:pPr>
      <w:proofErr w:type="gramStart"/>
      <w:r>
        <w:rPr>
          <w:rFonts w:eastAsia="Calibri"/>
          <w:color w:val="000000"/>
          <w:sz w:val="23"/>
          <w:szCs w:val="23"/>
        </w:rPr>
        <w:t>la</w:t>
      </w:r>
      <w:proofErr w:type="gramEnd"/>
      <w:r>
        <w:rPr>
          <w:rFonts w:eastAsia="Calibri"/>
          <w:color w:val="000000"/>
          <w:sz w:val="23"/>
          <w:szCs w:val="23"/>
        </w:rPr>
        <w:t xml:space="preserve"> verifica della realizzazione del principio della trasparenza come disciplinata dal </w:t>
      </w:r>
      <w:proofErr w:type="spellStart"/>
      <w:r>
        <w:rPr>
          <w:rFonts w:eastAsia="Calibri"/>
          <w:color w:val="000000"/>
          <w:sz w:val="23"/>
          <w:szCs w:val="23"/>
        </w:rPr>
        <w:t>D.Lgs.</w:t>
      </w:r>
      <w:proofErr w:type="spellEnd"/>
      <w:r>
        <w:rPr>
          <w:rFonts w:eastAsia="Calibri"/>
          <w:color w:val="000000"/>
          <w:sz w:val="23"/>
          <w:szCs w:val="23"/>
        </w:rPr>
        <w:t xml:space="preserve"> 14/03/2013 n. 33</w:t>
      </w:r>
      <w:proofErr w:type="gramStart"/>
      <w:r>
        <w:rPr>
          <w:rFonts w:eastAsia="Calibri"/>
          <w:color w:val="000000"/>
          <w:sz w:val="23"/>
          <w:szCs w:val="23"/>
        </w:rPr>
        <w:t>: ”Riordino</w:t>
      </w:r>
      <w:proofErr w:type="gramEnd"/>
      <w:r>
        <w:rPr>
          <w:rFonts w:eastAsia="Calibri"/>
          <w:color w:val="000000"/>
          <w:sz w:val="23"/>
          <w:szCs w:val="23"/>
        </w:rPr>
        <w:t xml:space="preserve"> della disciplina riguardante gli obblighi di pubblicità, trasparenza e diffusione di informazioni da parte delle pubbliche amministrazioni”, ivi compresa l’adozione del Programma Triennale per la Trasparenza e l’Integrità (come articolazione dello stesso Piano Triennale per la Prevenzione della Corruzione) e l’attivazione del sistema di trasmissione delle informazioni al sito web dell’amministrazione, del sistema delle sanzioni e del diritto di accesso civico;</w:t>
      </w:r>
    </w:p>
    <w:p w:rsidR="00D75D1C" w:rsidRDefault="003053A4">
      <w:pPr>
        <w:pStyle w:val="CM49"/>
        <w:numPr>
          <w:ilvl w:val="0"/>
          <w:numId w:val="11"/>
        </w:numPr>
        <w:spacing w:before="200" w:after="200"/>
        <w:ind w:left="426"/>
        <w:jc w:val="both"/>
        <w:rPr>
          <w:rFonts w:eastAsia="Calibri"/>
          <w:color w:val="000000"/>
          <w:sz w:val="23"/>
          <w:szCs w:val="23"/>
        </w:rPr>
      </w:pPr>
      <w:proofErr w:type="gramStart"/>
      <w:r>
        <w:rPr>
          <w:rFonts w:eastAsia="Calibri"/>
          <w:color w:val="000000"/>
          <w:sz w:val="23"/>
          <w:szCs w:val="23"/>
        </w:rPr>
        <w:t>l’individuazione</w:t>
      </w:r>
      <w:proofErr w:type="gramEnd"/>
      <w:r>
        <w:rPr>
          <w:rFonts w:eastAsia="Calibri"/>
          <w:color w:val="000000"/>
          <w:sz w:val="23"/>
          <w:szCs w:val="23"/>
        </w:rPr>
        <w:t xml:space="preserve"> di forme di integrazione e di coordinamento con il Piano triennale della Performance;</w:t>
      </w:r>
    </w:p>
    <w:p w:rsidR="00D75D1C" w:rsidRDefault="003053A4">
      <w:pPr>
        <w:pStyle w:val="CM49"/>
        <w:numPr>
          <w:ilvl w:val="0"/>
          <w:numId w:val="11"/>
        </w:numPr>
        <w:spacing w:before="200" w:after="200"/>
        <w:ind w:left="426"/>
        <w:jc w:val="both"/>
        <w:rPr>
          <w:rFonts w:eastAsia="Calibri"/>
          <w:color w:val="000000"/>
          <w:sz w:val="23"/>
          <w:szCs w:val="23"/>
        </w:rPr>
      </w:pPr>
      <w:proofErr w:type="gramStart"/>
      <w:r>
        <w:rPr>
          <w:rFonts w:eastAsia="Calibri"/>
          <w:color w:val="000000"/>
          <w:sz w:val="23"/>
          <w:szCs w:val="23"/>
        </w:rPr>
        <w:t>definizione</w:t>
      </w:r>
      <w:proofErr w:type="gramEnd"/>
      <w:r>
        <w:rPr>
          <w:rFonts w:eastAsia="Calibri"/>
          <w:color w:val="000000"/>
          <w:sz w:val="23"/>
          <w:szCs w:val="23"/>
        </w:rPr>
        <w:t xml:space="preserve"> delle modalità delle forme di presa d’atto, da parte dei dipendenti, del Piano Triennale della Prevenzione della Corruzione sia al momento dell’assunzione sia, per quelli in servizio, con cadenza periodica.</w:t>
      </w:r>
    </w:p>
    <w:p w:rsidR="00D75D1C" w:rsidRDefault="003053A4">
      <w:pPr>
        <w:pStyle w:val="CM49"/>
        <w:jc w:val="both"/>
        <w:rPr>
          <w:rFonts w:eastAsia="Calibri"/>
          <w:color w:val="000000"/>
          <w:sz w:val="23"/>
          <w:szCs w:val="23"/>
        </w:rPr>
      </w:pPr>
      <w:r>
        <w:rPr>
          <w:rFonts w:eastAsia="Calibri"/>
          <w:color w:val="000000"/>
          <w:sz w:val="23"/>
          <w:szCs w:val="23"/>
        </w:rPr>
        <w:t>Il Piano Triennale della Prevenzione della Corruzione verrà aggiornato con cadenza annuale e, comunque, ogniqualvolta intervengano rilevanti mutamenti organizzativi dell'Amministrazione.</w:t>
      </w:r>
    </w:p>
    <w:p w:rsidR="00D75D1C" w:rsidRDefault="00D75D1C">
      <w:pPr>
        <w:pStyle w:val="Default"/>
        <w:rPr>
          <w:sz w:val="23"/>
          <w:szCs w:val="23"/>
        </w:rPr>
      </w:pPr>
    </w:p>
    <w:p w:rsidR="00D75D1C" w:rsidRDefault="00D75D1C">
      <w:pPr>
        <w:pStyle w:val="Default"/>
        <w:rPr>
          <w:sz w:val="23"/>
          <w:szCs w:val="23"/>
        </w:rPr>
      </w:pPr>
    </w:p>
    <w:p w:rsidR="00D75D1C" w:rsidRDefault="003053A4">
      <w:pPr>
        <w:pStyle w:val="CM49"/>
        <w:jc w:val="center"/>
        <w:rPr>
          <w:b/>
          <w:sz w:val="23"/>
          <w:szCs w:val="23"/>
        </w:rPr>
      </w:pPr>
      <w:r>
        <w:rPr>
          <w:rFonts w:eastAsia="Calibri"/>
          <w:b/>
          <w:color w:val="000000"/>
          <w:sz w:val="23"/>
          <w:szCs w:val="23"/>
        </w:rPr>
        <w:t xml:space="preserve">ART. 3 RESPONSABILE PER LA PREVENZIONE DELLA CORRUZIONE, REFENTI </w:t>
      </w:r>
      <w:r>
        <w:rPr>
          <w:b/>
          <w:sz w:val="23"/>
          <w:szCs w:val="23"/>
        </w:rPr>
        <w:t>E INDIVIDUAZIONE COMMISSIONE A SUPPORTO</w:t>
      </w:r>
    </w:p>
    <w:p w:rsidR="00D75D1C" w:rsidRDefault="00D75D1C">
      <w:pPr>
        <w:pStyle w:val="Default"/>
        <w:rPr>
          <w:sz w:val="23"/>
          <w:szCs w:val="23"/>
        </w:rPr>
      </w:pPr>
    </w:p>
    <w:p w:rsidR="00D75D1C" w:rsidRDefault="003053A4">
      <w:pPr>
        <w:widowControl w:val="0"/>
        <w:jc w:val="both"/>
        <w:rPr>
          <w:rFonts w:ascii="Arial" w:hAnsi="Arial" w:cs="Arial"/>
          <w:color w:val="000000"/>
          <w:sz w:val="23"/>
          <w:szCs w:val="23"/>
        </w:rPr>
      </w:pPr>
      <w:r>
        <w:rPr>
          <w:rFonts w:ascii="Arial" w:hAnsi="Arial" w:cs="Arial"/>
          <w:color w:val="000000"/>
          <w:sz w:val="23"/>
          <w:szCs w:val="23"/>
        </w:rPr>
        <w:t>La Circolare n. 1/2013 del Dipartimento della Funzione Pubblica (D.F.P.) sottolinea il delicato compito organizzativo e di raccordo che svolge il Responsabile; a tal proposito sollecita le Amministrazioni ad assicurare adeguato supporto attraverso assegnazione di risorse umane, strumentali e finanziarie nei limiti della disponibilità di bilancio. Considerata, inoltre, la rilevanza delle funzioni e delle responsabilità attribuite dal ruolo, potrà essere prevista una remunerazione a seguito di positiva valutazione dell’attività mediante la retribuzione del risultato, nell’ambito delle norme legislative e contrattuali vigenti.</w:t>
      </w:r>
    </w:p>
    <w:p w:rsidR="00D75D1C" w:rsidRDefault="003053A4">
      <w:pPr>
        <w:pStyle w:val="Default"/>
        <w:jc w:val="both"/>
        <w:rPr>
          <w:sz w:val="23"/>
          <w:szCs w:val="23"/>
        </w:rPr>
      </w:pPr>
      <w:r>
        <w:rPr>
          <w:sz w:val="23"/>
          <w:szCs w:val="23"/>
        </w:rPr>
        <w:t>In considerazione dell’impegnativo e delicato compito di raccordo con tutte le strutture aziendali, si è ritenuto di assicurare l’apporto di un gruppo di Referenti del Responsabile della Prevenzione della Corruzione che operano in stretto collegamento con il responsabile per la stesura e l’applicazione del Piano. I referenti avranno inoltre compiti di coordinamento e raccordo al fine di facilitare il meccanismo di comunicazione-informazione, tra il Responsabile della prevenzione e le varie strutture aziendali interessate all’applicazione delle misure di prevenzione del rischio corruttivo.</w:t>
      </w:r>
    </w:p>
    <w:p w:rsidR="00D75D1C" w:rsidRDefault="003053A4">
      <w:pPr>
        <w:widowControl w:val="0"/>
        <w:jc w:val="both"/>
        <w:rPr>
          <w:rFonts w:ascii="Arial" w:hAnsi="Arial" w:cs="Arial"/>
          <w:color w:val="000000"/>
          <w:sz w:val="23"/>
          <w:szCs w:val="23"/>
        </w:rPr>
      </w:pPr>
      <w:r>
        <w:rPr>
          <w:rFonts w:ascii="Arial" w:hAnsi="Arial" w:cs="Arial"/>
          <w:sz w:val="23"/>
          <w:szCs w:val="23"/>
        </w:rPr>
        <w:t>L’azione dei Referenti è subordinata alle indicazioni del Responsabile che resta il riferimento</w:t>
      </w:r>
      <w:r>
        <w:rPr>
          <w:rFonts w:ascii="Arial" w:hAnsi="Arial" w:cs="Arial"/>
          <w:color w:val="000000"/>
          <w:sz w:val="23"/>
          <w:szCs w:val="23"/>
        </w:rPr>
        <w:t xml:space="preserve"> aziendale. </w:t>
      </w:r>
    </w:p>
    <w:p w:rsidR="00D75D1C" w:rsidRDefault="003053A4">
      <w:pPr>
        <w:jc w:val="both"/>
        <w:rPr>
          <w:rFonts w:ascii="Arial" w:hAnsi="Arial" w:cs="Arial"/>
          <w:color w:val="000000"/>
          <w:sz w:val="23"/>
          <w:szCs w:val="23"/>
        </w:rPr>
      </w:pPr>
      <w:r>
        <w:rPr>
          <w:rFonts w:ascii="Arial" w:hAnsi="Arial" w:cs="Arial"/>
          <w:color w:val="000000"/>
          <w:sz w:val="23"/>
          <w:szCs w:val="23"/>
        </w:rPr>
        <w:t>I referenti sono tenuti a relazionare al Responsabile e segnalare tempestivamente fatti corruttivi tentati o realizzati all’interno dell’Amministrazione e del contesto in cui la vicenda si è sviluppata ovvero di contestazioni ricevute circa il mancato adempimento agli obblighi di trasparenza.</w:t>
      </w:r>
    </w:p>
    <w:p w:rsidR="00D75D1C" w:rsidRDefault="00D75D1C">
      <w:pPr>
        <w:widowControl w:val="0"/>
        <w:jc w:val="both"/>
        <w:rPr>
          <w:rFonts w:ascii="Arial" w:hAnsi="Arial" w:cs="Arial"/>
          <w:color w:val="000000"/>
          <w:sz w:val="23"/>
          <w:szCs w:val="23"/>
        </w:rPr>
      </w:pPr>
    </w:p>
    <w:p w:rsidR="00D75D1C" w:rsidRDefault="003053A4">
      <w:pPr>
        <w:widowControl w:val="0"/>
        <w:jc w:val="both"/>
        <w:rPr>
          <w:rFonts w:ascii="Arial" w:hAnsi="Arial" w:cs="Arial"/>
          <w:color w:val="000000"/>
          <w:sz w:val="23"/>
          <w:szCs w:val="23"/>
        </w:rPr>
      </w:pPr>
      <w:r>
        <w:rPr>
          <w:rFonts w:ascii="Arial" w:hAnsi="Arial" w:cs="Arial"/>
          <w:color w:val="000000"/>
          <w:sz w:val="23"/>
          <w:szCs w:val="23"/>
        </w:rPr>
        <w:t xml:space="preserve">Con atto deliberativo n.  </w:t>
      </w:r>
      <w:proofErr w:type="gramStart"/>
      <w:r>
        <w:rPr>
          <w:rFonts w:ascii="Arial" w:hAnsi="Arial" w:cs="Arial"/>
          <w:color w:val="000000"/>
          <w:sz w:val="23"/>
          <w:szCs w:val="23"/>
        </w:rPr>
        <w:t>sono</w:t>
      </w:r>
      <w:proofErr w:type="gramEnd"/>
      <w:r>
        <w:rPr>
          <w:rFonts w:ascii="Arial" w:hAnsi="Arial" w:cs="Arial"/>
          <w:color w:val="000000"/>
          <w:sz w:val="23"/>
          <w:szCs w:val="23"/>
        </w:rPr>
        <w:t xml:space="preserve"> stati individuati il referente che dovrà condividere con il Consiglio Direttivo dell'Ordine  l'eventuale piano di miglioramento, le azioni finalizzate alla prevenzione della corruzione</w:t>
      </w:r>
    </w:p>
    <w:p w:rsidR="00D75D1C" w:rsidRDefault="00D75D1C">
      <w:pPr>
        <w:pStyle w:val="Paragrafoelenco"/>
        <w:widowControl w:val="0"/>
        <w:suppressAutoHyphens w:val="0"/>
        <w:spacing w:after="0"/>
        <w:ind w:left="66"/>
        <w:rPr>
          <w:rFonts w:ascii="Arial" w:hAnsi="Arial" w:cs="Arial"/>
          <w:color w:val="000000"/>
          <w:sz w:val="23"/>
          <w:szCs w:val="23"/>
        </w:rPr>
      </w:pPr>
    </w:p>
    <w:p w:rsidR="00D75D1C" w:rsidRDefault="00D75D1C">
      <w:pPr>
        <w:widowControl w:val="0"/>
        <w:jc w:val="both"/>
        <w:rPr>
          <w:rFonts w:ascii="Arial" w:hAnsi="Arial" w:cs="Arial"/>
          <w:b/>
          <w:color w:val="000000"/>
          <w:sz w:val="23"/>
          <w:szCs w:val="23"/>
        </w:rPr>
      </w:pPr>
    </w:p>
    <w:p w:rsidR="00D75D1C" w:rsidRDefault="003053A4">
      <w:pPr>
        <w:widowControl w:val="0"/>
        <w:jc w:val="both"/>
        <w:rPr>
          <w:rFonts w:ascii="Arial" w:hAnsi="Arial" w:cs="Arial"/>
          <w:color w:val="000000"/>
          <w:sz w:val="23"/>
          <w:szCs w:val="23"/>
        </w:rPr>
      </w:pPr>
      <w:r>
        <w:rPr>
          <w:rFonts w:ascii="Arial" w:hAnsi="Arial" w:cs="Arial"/>
          <w:color w:val="000000"/>
          <w:sz w:val="23"/>
          <w:szCs w:val="23"/>
        </w:rPr>
        <w:t xml:space="preserve">Tutti i </w:t>
      </w:r>
      <w:proofErr w:type="gramStart"/>
      <w:r>
        <w:rPr>
          <w:rFonts w:ascii="Arial" w:hAnsi="Arial" w:cs="Arial"/>
          <w:color w:val="000000"/>
          <w:sz w:val="23"/>
          <w:szCs w:val="23"/>
        </w:rPr>
        <w:t>Responsabili  sono</w:t>
      </w:r>
      <w:proofErr w:type="gramEnd"/>
      <w:r>
        <w:rPr>
          <w:rFonts w:ascii="Arial" w:hAnsi="Arial" w:cs="Arial"/>
          <w:color w:val="000000"/>
          <w:sz w:val="23"/>
          <w:szCs w:val="23"/>
        </w:rPr>
        <w:t xml:space="preserve"> tenuti a fornire il necessario apporto al Responsabile anticorruzione e ai Referenti delle aree definite, infatti nell’esplicazione delle attività il Responsabile dell’anticorruzione dovrà essere affiancato sia dai Referenti che dai Dirigenti ai quali sono affidati poteri di controllo e attribuiti obblighi di collaborazione e monitoraggio in materia di prevenzione della corruzione.</w:t>
      </w:r>
    </w:p>
    <w:p w:rsidR="00D75D1C" w:rsidRDefault="00D75D1C">
      <w:pPr>
        <w:widowControl w:val="0"/>
        <w:jc w:val="both"/>
        <w:rPr>
          <w:rFonts w:ascii="Arial" w:hAnsi="Arial" w:cs="Arial"/>
          <w:color w:val="000000"/>
          <w:sz w:val="23"/>
          <w:szCs w:val="23"/>
        </w:rPr>
      </w:pPr>
    </w:p>
    <w:p w:rsidR="00D75D1C" w:rsidRDefault="003053A4">
      <w:pPr>
        <w:jc w:val="both"/>
        <w:rPr>
          <w:rFonts w:ascii="Arial" w:hAnsi="Arial" w:cs="Arial"/>
          <w:color w:val="000000"/>
          <w:sz w:val="23"/>
          <w:szCs w:val="23"/>
        </w:rPr>
      </w:pPr>
      <w:r>
        <w:rPr>
          <w:rFonts w:ascii="Arial" w:hAnsi="Arial" w:cs="Arial"/>
          <w:color w:val="000000"/>
          <w:sz w:val="23"/>
          <w:szCs w:val="23"/>
        </w:rPr>
        <w:lastRenderedPageBreak/>
        <w:t>La mancata risposta alle richieste di contatto e di informativa del Responsabile della Prevenzione da parte dei soggetti obbligati, in base alle disposizioni del Piano Triennale Prevenzione della Corruzione (P.T.P.C.), è suscettibile di essere sanzionata disciplinarmente.</w:t>
      </w:r>
    </w:p>
    <w:p w:rsidR="00D75D1C" w:rsidRDefault="00D75D1C">
      <w:pPr>
        <w:jc w:val="both"/>
        <w:rPr>
          <w:rFonts w:ascii="Arial" w:hAnsi="Arial" w:cs="Arial"/>
          <w:color w:val="000000"/>
          <w:sz w:val="23"/>
          <w:szCs w:val="23"/>
        </w:rPr>
      </w:pPr>
    </w:p>
    <w:p w:rsidR="00D75D1C" w:rsidRDefault="00D75D1C">
      <w:pPr>
        <w:widowControl w:val="0"/>
        <w:jc w:val="both"/>
        <w:rPr>
          <w:rFonts w:ascii="Arial" w:hAnsi="Arial" w:cs="Arial"/>
          <w:color w:val="000000"/>
          <w:sz w:val="23"/>
          <w:szCs w:val="23"/>
        </w:rPr>
      </w:pPr>
    </w:p>
    <w:p w:rsidR="00D75D1C" w:rsidRDefault="003053A4">
      <w:pPr>
        <w:widowControl w:val="0"/>
        <w:spacing w:after="240"/>
        <w:jc w:val="center"/>
        <w:rPr>
          <w:rFonts w:ascii="Arial" w:hAnsi="Arial" w:cs="Arial"/>
          <w:b/>
          <w:color w:val="000000"/>
          <w:sz w:val="23"/>
          <w:szCs w:val="23"/>
        </w:rPr>
      </w:pPr>
      <w:r>
        <w:rPr>
          <w:rFonts w:ascii="Arial" w:hAnsi="Arial" w:cs="Arial"/>
          <w:b/>
          <w:color w:val="000000"/>
          <w:sz w:val="23"/>
          <w:szCs w:val="23"/>
        </w:rPr>
        <w:t>ART. 4 COMPITI DEL RESPONSABILE DELLA PREVENZIONE DELLA CORRUZIONE</w:t>
      </w:r>
    </w:p>
    <w:p w:rsidR="00D75D1C" w:rsidRDefault="003053A4">
      <w:pPr>
        <w:widowControl w:val="0"/>
        <w:spacing w:after="240"/>
        <w:jc w:val="both"/>
        <w:rPr>
          <w:rFonts w:ascii="Arial" w:hAnsi="Arial" w:cs="Arial"/>
          <w:color w:val="000000"/>
          <w:sz w:val="23"/>
          <w:szCs w:val="23"/>
        </w:rPr>
      </w:pPr>
      <w:r>
        <w:rPr>
          <w:rFonts w:ascii="Arial" w:hAnsi="Arial" w:cs="Arial"/>
          <w:color w:val="000000"/>
          <w:sz w:val="23"/>
          <w:szCs w:val="23"/>
        </w:rPr>
        <w:t>Al Responsabile della prevenzione della corruzione sono attribuiti i seguenti compiti:</w:t>
      </w:r>
    </w:p>
    <w:p w:rsidR="00D75D1C" w:rsidRDefault="003053A4">
      <w:pPr>
        <w:pStyle w:val="Paragrafoelenco"/>
        <w:widowControl w:val="0"/>
        <w:numPr>
          <w:ilvl w:val="0"/>
          <w:numId w:val="2"/>
        </w:numPr>
        <w:suppressAutoHyphens w:val="0"/>
        <w:spacing w:after="0"/>
        <w:ind w:left="426"/>
        <w:rPr>
          <w:rFonts w:ascii="Arial" w:hAnsi="Arial" w:cs="Arial"/>
          <w:color w:val="000000"/>
          <w:sz w:val="23"/>
          <w:szCs w:val="23"/>
        </w:rPr>
      </w:pPr>
      <w:proofErr w:type="gramStart"/>
      <w:r>
        <w:rPr>
          <w:rFonts w:ascii="Arial" w:hAnsi="Arial" w:cs="Arial"/>
          <w:color w:val="000000"/>
          <w:sz w:val="23"/>
          <w:szCs w:val="23"/>
        </w:rPr>
        <w:t>elaborazione</w:t>
      </w:r>
      <w:proofErr w:type="gramEnd"/>
      <w:r>
        <w:rPr>
          <w:rFonts w:ascii="Arial" w:hAnsi="Arial" w:cs="Arial"/>
          <w:color w:val="000000"/>
          <w:sz w:val="23"/>
          <w:szCs w:val="23"/>
        </w:rPr>
        <w:t xml:space="preserve"> del Piano della Prevenzione della Corruzione;</w:t>
      </w:r>
    </w:p>
    <w:p w:rsidR="00D75D1C" w:rsidRDefault="003053A4" w:rsidP="00492A52">
      <w:pPr>
        <w:pStyle w:val="Paragrafoelenco"/>
        <w:widowControl w:val="0"/>
        <w:numPr>
          <w:ilvl w:val="0"/>
          <w:numId w:val="2"/>
        </w:numPr>
        <w:suppressAutoHyphens w:val="0"/>
        <w:spacing w:after="0"/>
        <w:rPr>
          <w:rFonts w:ascii="Arial" w:hAnsi="Arial" w:cs="Arial"/>
          <w:color w:val="000000"/>
          <w:sz w:val="23"/>
          <w:szCs w:val="23"/>
        </w:rPr>
      </w:pPr>
      <w:proofErr w:type="gramStart"/>
      <w:r>
        <w:rPr>
          <w:rFonts w:ascii="Arial" w:hAnsi="Arial" w:cs="Arial"/>
          <w:color w:val="000000"/>
          <w:sz w:val="23"/>
          <w:szCs w:val="23"/>
        </w:rPr>
        <w:t>trasmissione</w:t>
      </w:r>
      <w:proofErr w:type="gramEnd"/>
      <w:r>
        <w:rPr>
          <w:rFonts w:ascii="Arial" w:hAnsi="Arial" w:cs="Arial"/>
          <w:color w:val="000000"/>
          <w:sz w:val="23"/>
          <w:szCs w:val="23"/>
        </w:rPr>
        <w:t xml:space="preserve"> del Piano, in via telematica, al Dipartimento della Funzione Pubblica e alla Regione Piemonte e pubblicazione nella sezione dell’Amministrazione Trasparente del sito internet </w:t>
      </w:r>
      <w:r w:rsidR="00492A52" w:rsidRPr="00492A52">
        <w:rPr>
          <w:rFonts w:ascii="Arial" w:hAnsi="Arial" w:cs="Arial"/>
          <w:color w:val="000000"/>
          <w:sz w:val="23"/>
          <w:szCs w:val="23"/>
        </w:rPr>
        <w:t xml:space="preserve">dell’Ordine dei Medici di Vercelli </w:t>
      </w:r>
      <w:bookmarkStart w:id="1" w:name="_GoBack"/>
      <w:bookmarkEnd w:id="1"/>
      <w:r>
        <w:rPr>
          <w:rFonts w:ascii="Arial" w:hAnsi="Arial" w:cs="Arial"/>
          <w:color w:val="000000"/>
          <w:sz w:val="23"/>
          <w:szCs w:val="23"/>
        </w:rPr>
        <w:t>(</w:t>
      </w:r>
      <w:r>
        <w:t>www.ordinemedicivercelli.it</w:t>
      </w:r>
      <w:r>
        <w:rPr>
          <w:rFonts w:ascii="Arial" w:hAnsi="Arial" w:cs="Arial"/>
          <w:color w:val="000000"/>
          <w:sz w:val="23"/>
          <w:szCs w:val="23"/>
        </w:rPr>
        <w:t xml:space="preserve">); </w:t>
      </w:r>
    </w:p>
    <w:p w:rsidR="00D75D1C" w:rsidRDefault="003053A4">
      <w:pPr>
        <w:pStyle w:val="Paragrafoelenco"/>
        <w:widowControl w:val="0"/>
        <w:numPr>
          <w:ilvl w:val="0"/>
          <w:numId w:val="2"/>
        </w:numPr>
        <w:suppressAutoHyphens w:val="0"/>
        <w:spacing w:after="0"/>
        <w:ind w:left="426"/>
        <w:rPr>
          <w:rFonts w:ascii="Arial" w:hAnsi="Arial" w:cs="Arial"/>
          <w:color w:val="000000"/>
          <w:sz w:val="23"/>
          <w:szCs w:val="23"/>
        </w:rPr>
      </w:pPr>
      <w:proofErr w:type="gramStart"/>
      <w:r>
        <w:rPr>
          <w:rFonts w:ascii="Arial" w:hAnsi="Arial" w:cs="Arial"/>
          <w:color w:val="000000"/>
          <w:sz w:val="23"/>
          <w:szCs w:val="23"/>
        </w:rPr>
        <w:t>verifica</w:t>
      </w:r>
      <w:proofErr w:type="gramEnd"/>
      <w:r>
        <w:rPr>
          <w:rFonts w:ascii="Arial" w:hAnsi="Arial" w:cs="Arial"/>
          <w:color w:val="000000"/>
          <w:sz w:val="23"/>
          <w:szCs w:val="23"/>
        </w:rPr>
        <w:t xml:space="preserve"> dell'efficace attuazione del Piano e sua idoneità;</w:t>
      </w:r>
    </w:p>
    <w:p w:rsidR="00D75D1C" w:rsidRDefault="003053A4">
      <w:pPr>
        <w:pStyle w:val="Paragrafoelenco"/>
        <w:widowControl w:val="0"/>
        <w:numPr>
          <w:ilvl w:val="0"/>
          <w:numId w:val="2"/>
        </w:numPr>
        <w:suppressAutoHyphens w:val="0"/>
        <w:spacing w:after="0"/>
        <w:ind w:left="426"/>
        <w:rPr>
          <w:rFonts w:ascii="Arial" w:hAnsi="Arial" w:cs="Arial"/>
          <w:color w:val="000000"/>
          <w:sz w:val="23"/>
          <w:szCs w:val="23"/>
        </w:rPr>
      </w:pPr>
      <w:proofErr w:type="gramStart"/>
      <w:r>
        <w:rPr>
          <w:rFonts w:ascii="Arial" w:hAnsi="Arial" w:cs="Arial"/>
          <w:color w:val="000000"/>
          <w:sz w:val="23"/>
          <w:szCs w:val="23"/>
        </w:rPr>
        <w:t>proposte</w:t>
      </w:r>
      <w:proofErr w:type="gramEnd"/>
      <w:r>
        <w:rPr>
          <w:rFonts w:ascii="Arial" w:hAnsi="Arial" w:cs="Arial"/>
          <w:color w:val="000000"/>
          <w:sz w:val="23"/>
          <w:szCs w:val="23"/>
        </w:rPr>
        <w:t xml:space="preserve"> di modifiche in caso di mutamenti dell'organizzazione e in caso di accertate violazioni;</w:t>
      </w:r>
    </w:p>
    <w:p w:rsidR="00D75D1C" w:rsidRDefault="003053A4">
      <w:pPr>
        <w:pStyle w:val="Paragrafoelenco"/>
        <w:widowControl w:val="0"/>
        <w:numPr>
          <w:ilvl w:val="0"/>
          <w:numId w:val="2"/>
        </w:numPr>
        <w:suppressAutoHyphens w:val="0"/>
        <w:spacing w:after="0"/>
        <w:ind w:left="426"/>
        <w:rPr>
          <w:rFonts w:ascii="Arial" w:hAnsi="Arial" w:cs="Arial"/>
          <w:b/>
          <w:color w:val="000000"/>
          <w:sz w:val="23"/>
          <w:szCs w:val="23"/>
        </w:rPr>
      </w:pPr>
      <w:proofErr w:type="gramStart"/>
      <w:r>
        <w:rPr>
          <w:rFonts w:ascii="Arial" w:hAnsi="Arial" w:cs="Arial"/>
          <w:b/>
          <w:color w:val="000000"/>
          <w:sz w:val="23"/>
          <w:szCs w:val="23"/>
        </w:rPr>
        <w:t>presentazione</w:t>
      </w:r>
      <w:proofErr w:type="gramEnd"/>
      <w:r>
        <w:rPr>
          <w:rFonts w:ascii="Arial" w:hAnsi="Arial" w:cs="Arial"/>
          <w:b/>
          <w:color w:val="000000"/>
          <w:sz w:val="23"/>
          <w:szCs w:val="23"/>
        </w:rPr>
        <w:t xml:space="preserve"> al Consiglio dell'Ordine , entro il 28 febbraio di ogni anno della relazione rendiconto di attuazione del Piano dell'anno di riferimento, basata sui rendiconti presentati, sui risultati realizzati in esecuzione del piano triennale della prevenzione (</w:t>
      </w:r>
      <w:proofErr w:type="spellStart"/>
      <w:r>
        <w:rPr>
          <w:rFonts w:ascii="Arial" w:hAnsi="Arial" w:cs="Arial"/>
          <w:b/>
          <w:color w:val="000000"/>
          <w:sz w:val="23"/>
          <w:szCs w:val="23"/>
        </w:rPr>
        <w:t>lett</w:t>
      </w:r>
      <w:proofErr w:type="spellEnd"/>
      <w:r>
        <w:rPr>
          <w:rFonts w:ascii="Arial" w:hAnsi="Arial" w:cs="Arial"/>
          <w:b/>
          <w:color w:val="000000"/>
          <w:sz w:val="23"/>
          <w:szCs w:val="23"/>
        </w:rPr>
        <w:t xml:space="preserve">. c del comma 9 della L 190/2012); la relazione è approvata, salvo richiesta di integrazioni dal Consiglio dell'Ordine  entro il 31 marzo di ogni anno. La relazione sarà pubblicata sul sito internet dell'Ordine dei Medici.  </w:t>
      </w:r>
    </w:p>
    <w:p w:rsidR="00D75D1C" w:rsidRDefault="003053A4">
      <w:pPr>
        <w:widowControl w:val="0"/>
        <w:jc w:val="both"/>
        <w:rPr>
          <w:rFonts w:ascii="Arial" w:hAnsi="Arial" w:cs="Arial"/>
          <w:color w:val="000000"/>
          <w:sz w:val="23"/>
          <w:szCs w:val="23"/>
        </w:rPr>
      </w:pPr>
      <w:r>
        <w:rPr>
          <w:rFonts w:ascii="Arial" w:hAnsi="Arial" w:cs="Arial"/>
          <w:color w:val="000000"/>
          <w:sz w:val="23"/>
          <w:szCs w:val="23"/>
        </w:rPr>
        <w:t xml:space="preserve">I compiti identificati di fatto si inseriscono nella più specifica attività di gestione del rischio di corruzione. </w:t>
      </w:r>
    </w:p>
    <w:p w:rsidR="00D75D1C" w:rsidRDefault="003053A4">
      <w:pPr>
        <w:widowControl w:val="0"/>
        <w:spacing w:after="120"/>
        <w:jc w:val="both"/>
        <w:rPr>
          <w:rFonts w:ascii="Arial" w:hAnsi="Arial" w:cs="Arial"/>
          <w:color w:val="000000"/>
          <w:sz w:val="23"/>
          <w:szCs w:val="23"/>
        </w:rPr>
      </w:pPr>
      <w:r>
        <w:rPr>
          <w:rFonts w:ascii="Arial" w:hAnsi="Arial" w:cs="Arial"/>
          <w:color w:val="000000"/>
          <w:sz w:val="23"/>
          <w:szCs w:val="23"/>
        </w:rPr>
        <w:t xml:space="preserve">Tutti i Dirigenti hanno la responsabilità di effettuare la valutazione del rischio di corruzione dei processi gestiti, di definire, in accordo con il Responsabile della Prevenzione della Corruzione, le azioni di miglioramento da intraprendere per la prevenzione della corruzione. Hanno inoltre la responsabilità in vigilando sui comportamenti degli addetti del Servizio di competenza e rispondono a quanto previsto dal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165/2001.</w:t>
      </w:r>
    </w:p>
    <w:p w:rsidR="00D75D1C" w:rsidRDefault="00D75D1C">
      <w:pPr>
        <w:widowControl w:val="0"/>
        <w:spacing w:after="120"/>
        <w:jc w:val="both"/>
        <w:rPr>
          <w:rFonts w:ascii="Arial" w:hAnsi="Arial" w:cs="Arial"/>
          <w:color w:val="000000"/>
          <w:sz w:val="23"/>
          <w:szCs w:val="23"/>
        </w:rPr>
      </w:pPr>
    </w:p>
    <w:p w:rsidR="00D75D1C" w:rsidRDefault="00D75D1C">
      <w:pPr>
        <w:rPr>
          <w:rFonts w:ascii="Arial" w:hAnsi="Arial" w:cs="Arial"/>
          <w:sz w:val="23"/>
          <w:szCs w:val="23"/>
        </w:rPr>
      </w:pPr>
    </w:p>
    <w:p w:rsidR="00D75D1C" w:rsidRDefault="00D75D1C">
      <w:pPr>
        <w:rPr>
          <w:rFonts w:ascii="Arial" w:hAnsi="Arial" w:cs="Arial"/>
          <w:sz w:val="23"/>
          <w:szCs w:val="23"/>
        </w:rPr>
      </w:pPr>
    </w:p>
    <w:p w:rsidR="00D75D1C" w:rsidRDefault="003053A4">
      <w:pPr>
        <w:pStyle w:val="CM1"/>
        <w:spacing w:before="120" w:after="120" w:line="240" w:lineRule="auto"/>
        <w:jc w:val="center"/>
        <w:rPr>
          <w:rFonts w:ascii="Arial" w:hAnsi="Arial" w:cs="Arial"/>
          <w:b/>
          <w:sz w:val="23"/>
          <w:szCs w:val="23"/>
        </w:rPr>
      </w:pPr>
      <w:r>
        <w:rPr>
          <w:rFonts w:ascii="Arial" w:hAnsi="Arial" w:cs="Arial"/>
          <w:b/>
          <w:sz w:val="23"/>
          <w:szCs w:val="23"/>
        </w:rPr>
        <w:t>ART. 6 I SETTORI E LE ATTIVITÀ PARTICOLARMENTE ESPOSTI ALLA CORRUZIONE</w:t>
      </w:r>
    </w:p>
    <w:p w:rsidR="00D75D1C" w:rsidRDefault="00D75D1C"/>
    <w:p w:rsidR="00D75D1C" w:rsidRDefault="003053A4">
      <w:pPr>
        <w:pStyle w:val="CM1"/>
        <w:spacing w:before="120" w:after="120" w:line="240" w:lineRule="auto"/>
        <w:jc w:val="center"/>
        <w:rPr>
          <w:rFonts w:ascii="Arial" w:hAnsi="Arial" w:cs="Arial"/>
          <w:b/>
          <w:sz w:val="23"/>
          <w:szCs w:val="23"/>
        </w:rPr>
      </w:pPr>
      <w:r>
        <w:rPr>
          <w:rFonts w:ascii="Arial" w:hAnsi="Arial" w:cs="Arial"/>
          <w:b/>
          <w:sz w:val="23"/>
          <w:szCs w:val="23"/>
        </w:rPr>
        <w:t>6/A LE AREE DI RISCHIO</w:t>
      </w:r>
    </w:p>
    <w:p w:rsidR="00D75D1C" w:rsidRDefault="003053A4">
      <w:pPr>
        <w:pStyle w:val="CM49"/>
        <w:spacing w:before="120" w:after="120" w:line="276" w:lineRule="auto"/>
        <w:jc w:val="both"/>
        <w:rPr>
          <w:sz w:val="23"/>
          <w:szCs w:val="23"/>
        </w:rPr>
      </w:pPr>
      <w:r>
        <w:rPr>
          <w:rFonts w:eastAsia="Calibri"/>
          <w:color w:val="000000"/>
          <w:sz w:val="23"/>
          <w:szCs w:val="23"/>
        </w:rPr>
        <w:t xml:space="preserve">In piena analogia rispetto a quanto previsto dalla lettera a) dell'art. 1, comma 9, L. 190/2012 per l’individuazione delle attività a rischio, saranno raccolte le proposte dei dirigenti aziendali al fine di effettuare </w:t>
      </w:r>
      <w:r>
        <w:rPr>
          <w:sz w:val="23"/>
          <w:szCs w:val="23"/>
        </w:rPr>
        <w:t xml:space="preserve">una mappatura dei processi più a rischio di episodi corruttivi e di programmare tutti gli accorgimenti necessari per prevenire tali episodi (es. rotazione del personale, formazione ecc.) </w:t>
      </w:r>
    </w:p>
    <w:p w:rsidR="00D75D1C" w:rsidRDefault="003053A4">
      <w:pPr>
        <w:pStyle w:val="CM49"/>
        <w:spacing w:line="276" w:lineRule="auto"/>
        <w:jc w:val="both"/>
        <w:rPr>
          <w:rFonts w:eastAsia="Calibri"/>
          <w:color w:val="000000"/>
          <w:sz w:val="23"/>
          <w:szCs w:val="23"/>
        </w:rPr>
      </w:pPr>
      <w:r>
        <w:rPr>
          <w:rFonts w:eastAsia="Calibri"/>
          <w:color w:val="000000"/>
          <w:sz w:val="23"/>
          <w:szCs w:val="23"/>
        </w:rPr>
        <w:t xml:space="preserve">I rischi di corruzione saranno individuati con riferimento alla disciplina prevista dal </w:t>
      </w:r>
      <w:proofErr w:type="spellStart"/>
      <w:r>
        <w:rPr>
          <w:rFonts w:eastAsia="Calibri"/>
          <w:color w:val="000000"/>
          <w:sz w:val="23"/>
          <w:szCs w:val="23"/>
        </w:rPr>
        <w:t>D.Lgs.</w:t>
      </w:r>
      <w:proofErr w:type="spellEnd"/>
      <w:r>
        <w:rPr>
          <w:rFonts w:eastAsia="Calibri"/>
          <w:color w:val="000000"/>
          <w:sz w:val="23"/>
          <w:szCs w:val="23"/>
        </w:rPr>
        <w:t xml:space="preserve"> 08/06/2001 n. 231 e ai principi contenuti nel Codice di Comportamento dei dipendenti pubblici, di cui al il D.P.R. 16 aprile 2013, n. 62. </w:t>
      </w:r>
    </w:p>
    <w:p w:rsidR="00D75D1C" w:rsidRDefault="00D75D1C">
      <w:pPr>
        <w:pStyle w:val="Default"/>
        <w:rPr>
          <w:sz w:val="23"/>
          <w:szCs w:val="23"/>
        </w:rPr>
      </w:pPr>
    </w:p>
    <w:p w:rsidR="00D75D1C" w:rsidRDefault="003053A4">
      <w:pPr>
        <w:widowControl w:val="0"/>
        <w:jc w:val="both"/>
        <w:rPr>
          <w:rFonts w:ascii="Arial" w:hAnsi="Arial" w:cs="Arial"/>
          <w:sz w:val="23"/>
          <w:szCs w:val="23"/>
        </w:rPr>
      </w:pPr>
      <w:r>
        <w:rPr>
          <w:rFonts w:ascii="Arial" w:hAnsi="Arial" w:cs="Arial"/>
          <w:b/>
          <w:sz w:val="23"/>
          <w:szCs w:val="23"/>
        </w:rPr>
        <w:t>La tabella 1</w:t>
      </w:r>
      <w:r>
        <w:rPr>
          <w:rFonts w:ascii="Arial" w:hAnsi="Arial" w:cs="Arial"/>
          <w:sz w:val="23"/>
          <w:szCs w:val="23"/>
        </w:rPr>
        <w:t xml:space="preserve"> allegata al presente Piano elenca le aree e i processi esposti particolarmente a rischio e i relativi indicatori di possibili fattispecie corruttive che nel corso del triennio saranno oggetto di valutazione con i dirigenti dell’azienda.</w:t>
      </w:r>
    </w:p>
    <w:p w:rsidR="00D75D1C" w:rsidRDefault="003053A4">
      <w:pPr>
        <w:widowControl w:val="0"/>
        <w:jc w:val="both"/>
        <w:rPr>
          <w:rFonts w:ascii="Arial" w:hAnsi="Arial" w:cs="Arial"/>
          <w:sz w:val="23"/>
          <w:szCs w:val="23"/>
        </w:rPr>
      </w:pPr>
      <w:r>
        <w:rPr>
          <w:rFonts w:ascii="Arial" w:hAnsi="Arial" w:cs="Arial"/>
          <w:sz w:val="23"/>
          <w:szCs w:val="23"/>
        </w:rPr>
        <w:t xml:space="preserve">Il censimento dei processi è soggetto a revisione continua, secondo la verifica che verrà effettuata a cura del responsabile della corruzione che può avvalersi di collaboratori individuati, con atto deliberativo, dal Consiglio </w:t>
      </w:r>
      <w:proofErr w:type="gramStart"/>
      <w:r>
        <w:rPr>
          <w:rFonts w:ascii="Arial" w:hAnsi="Arial" w:cs="Arial"/>
          <w:sz w:val="23"/>
          <w:szCs w:val="23"/>
        </w:rPr>
        <w:t>dell'Ordine  individuati</w:t>
      </w:r>
      <w:proofErr w:type="gramEnd"/>
      <w:r>
        <w:rPr>
          <w:rFonts w:ascii="Arial" w:hAnsi="Arial" w:cs="Arial"/>
          <w:sz w:val="23"/>
          <w:szCs w:val="23"/>
        </w:rPr>
        <w:t xml:space="preserve"> con atto deliberativo considerando le specificità della materia, le esigenze organizzative, il verificarsi di eventi significativi, l'evoluzione normativa di settore. </w:t>
      </w:r>
    </w:p>
    <w:p w:rsidR="00D75D1C" w:rsidRDefault="00D75D1C">
      <w:pPr>
        <w:widowControl w:val="0"/>
        <w:jc w:val="both"/>
        <w:rPr>
          <w:rFonts w:ascii="Arial" w:hAnsi="Arial" w:cs="Arial"/>
          <w:sz w:val="23"/>
          <w:szCs w:val="23"/>
        </w:rPr>
      </w:pPr>
    </w:p>
    <w:p w:rsidR="00D75D1C" w:rsidRDefault="003053A4">
      <w:pPr>
        <w:widowControl w:val="0"/>
        <w:spacing w:after="120"/>
        <w:jc w:val="both"/>
        <w:rPr>
          <w:rFonts w:ascii="Arial" w:hAnsi="Arial" w:cs="Arial"/>
          <w:sz w:val="23"/>
          <w:szCs w:val="23"/>
        </w:rPr>
      </w:pPr>
      <w:r>
        <w:rPr>
          <w:rFonts w:ascii="Arial" w:hAnsi="Arial" w:cs="Arial"/>
          <w:sz w:val="23"/>
          <w:szCs w:val="23"/>
        </w:rPr>
        <w:t>In sede di prima stesura sono stati individuati i processi indicati nella citata tabella 1.</w:t>
      </w:r>
    </w:p>
    <w:p w:rsidR="00D75D1C" w:rsidRDefault="003053A4">
      <w:pPr>
        <w:pStyle w:val="Default"/>
        <w:spacing w:after="120"/>
        <w:jc w:val="center"/>
        <w:rPr>
          <w:b/>
          <w:sz w:val="23"/>
          <w:szCs w:val="23"/>
        </w:rPr>
      </w:pPr>
      <w:r>
        <w:rPr>
          <w:b/>
          <w:sz w:val="23"/>
          <w:szCs w:val="23"/>
        </w:rPr>
        <w:t>ART. 7 MISURE OBBLIGATORIE PER LA RIDUZIONE DEL RISCHIO</w:t>
      </w:r>
    </w:p>
    <w:p w:rsidR="00D75D1C" w:rsidRDefault="00D75D1C">
      <w:pPr>
        <w:pStyle w:val="Default"/>
        <w:spacing w:after="120"/>
        <w:jc w:val="center"/>
        <w:rPr>
          <w:b/>
          <w:sz w:val="23"/>
          <w:szCs w:val="23"/>
        </w:rPr>
      </w:pPr>
    </w:p>
    <w:p w:rsidR="00D75D1C" w:rsidRDefault="003053A4">
      <w:pPr>
        <w:pStyle w:val="CM49"/>
        <w:spacing w:after="120"/>
        <w:jc w:val="center"/>
        <w:rPr>
          <w:rFonts w:eastAsia="Calibri"/>
          <w:b/>
          <w:color w:val="000000"/>
          <w:sz w:val="23"/>
          <w:szCs w:val="23"/>
        </w:rPr>
      </w:pPr>
      <w:r>
        <w:rPr>
          <w:rFonts w:eastAsia="Calibri"/>
          <w:b/>
          <w:color w:val="000000"/>
          <w:sz w:val="23"/>
          <w:szCs w:val="23"/>
        </w:rPr>
        <w:t>7/A MISURE DI FORMAZIONE IDONEI A PREVENIRE IL RISCHIO DI CORRUZIONE</w:t>
      </w:r>
    </w:p>
    <w:p w:rsidR="00D75D1C" w:rsidRDefault="00D75D1C">
      <w:pPr>
        <w:pStyle w:val="Default"/>
        <w:spacing w:after="120"/>
        <w:rPr>
          <w:sz w:val="23"/>
          <w:szCs w:val="23"/>
        </w:rPr>
      </w:pPr>
    </w:p>
    <w:p w:rsidR="00D75D1C" w:rsidRDefault="003053A4">
      <w:pPr>
        <w:pStyle w:val="CM49"/>
        <w:spacing w:line="276" w:lineRule="auto"/>
        <w:jc w:val="both"/>
        <w:rPr>
          <w:rFonts w:eastAsia="Calibri"/>
          <w:color w:val="000000"/>
          <w:sz w:val="23"/>
          <w:szCs w:val="23"/>
        </w:rPr>
      </w:pPr>
      <w:proofErr w:type="gramStart"/>
      <w:r>
        <w:rPr>
          <w:rFonts w:eastAsia="Calibri"/>
          <w:color w:val="000000"/>
          <w:sz w:val="23"/>
          <w:szCs w:val="23"/>
        </w:rPr>
        <w:t>L'Ordine  emana</w:t>
      </w:r>
      <w:proofErr w:type="gramEnd"/>
      <w:r>
        <w:rPr>
          <w:rFonts w:eastAsia="Calibri"/>
          <w:color w:val="000000"/>
          <w:sz w:val="23"/>
          <w:szCs w:val="23"/>
        </w:rPr>
        <w:t xml:space="preserve"> il piano annuale di formazione dei dipendenti (PAF). </w:t>
      </w:r>
    </w:p>
    <w:p w:rsidR="00D75D1C" w:rsidRDefault="003053A4">
      <w:pPr>
        <w:pStyle w:val="CM49"/>
        <w:spacing w:line="276" w:lineRule="auto"/>
        <w:jc w:val="both"/>
        <w:rPr>
          <w:rFonts w:eastAsia="Calibri"/>
          <w:color w:val="000000"/>
          <w:sz w:val="23"/>
          <w:szCs w:val="23"/>
        </w:rPr>
      </w:pPr>
      <w:r>
        <w:rPr>
          <w:rFonts w:eastAsia="Calibri"/>
          <w:color w:val="000000"/>
          <w:sz w:val="23"/>
          <w:szCs w:val="23"/>
        </w:rPr>
        <w:t xml:space="preserve">Nell'ambito del piano annuale sarà individuata, a decorrere dal 2014, la formazione per le attività a rischio di corruzione. </w:t>
      </w:r>
    </w:p>
    <w:p w:rsidR="00D75D1C" w:rsidRDefault="003053A4">
      <w:pPr>
        <w:pStyle w:val="CM11"/>
        <w:spacing w:line="240" w:lineRule="auto"/>
        <w:jc w:val="both"/>
        <w:rPr>
          <w:rFonts w:eastAsia="Calibri"/>
          <w:color w:val="000000"/>
          <w:sz w:val="23"/>
          <w:szCs w:val="23"/>
        </w:rPr>
      </w:pPr>
      <w:r>
        <w:rPr>
          <w:rFonts w:eastAsia="Calibri"/>
          <w:sz w:val="23"/>
          <w:szCs w:val="23"/>
        </w:rPr>
        <w:t xml:space="preserve">Il Consiglio dell'ordine, almeno una volta l'anno, propone, </w:t>
      </w:r>
      <w:r>
        <w:rPr>
          <w:rFonts w:eastAsia="Calibri"/>
          <w:b/>
          <w:sz w:val="23"/>
          <w:szCs w:val="23"/>
        </w:rPr>
        <w:t>entro il 15 dicembre di ogni</w:t>
      </w:r>
      <w:r>
        <w:rPr>
          <w:rFonts w:eastAsia="Calibri"/>
          <w:b/>
          <w:color w:val="000000"/>
          <w:sz w:val="23"/>
          <w:szCs w:val="23"/>
        </w:rPr>
        <w:t xml:space="preserve"> anno</w:t>
      </w:r>
      <w:r>
        <w:rPr>
          <w:rFonts w:eastAsia="Calibri"/>
          <w:color w:val="000000"/>
          <w:sz w:val="23"/>
          <w:szCs w:val="23"/>
        </w:rPr>
        <w:t xml:space="preserve">, </w:t>
      </w:r>
      <w:proofErr w:type="gramStart"/>
      <w:r>
        <w:rPr>
          <w:rFonts w:eastAsia="Calibri"/>
          <w:color w:val="000000"/>
          <w:sz w:val="23"/>
          <w:szCs w:val="23"/>
        </w:rPr>
        <w:t>al  Responsabile</w:t>
      </w:r>
      <w:proofErr w:type="gramEnd"/>
      <w:r>
        <w:rPr>
          <w:rFonts w:eastAsia="Calibri"/>
          <w:color w:val="000000"/>
          <w:sz w:val="23"/>
          <w:szCs w:val="23"/>
        </w:rPr>
        <w:t xml:space="preserve"> della Prevenzione della Corruzione le attività formative inerenti le materie oggetto di esame del rischio corruttivo, individuando i dipendenti da inserire nei programmi di formazione di cui al' art. 1, comma 11, L. 190/2012; </w:t>
      </w:r>
    </w:p>
    <w:p w:rsidR="00D75D1C" w:rsidRDefault="003053A4">
      <w:pPr>
        <w:pStyle w:val="CM11"/>
        <w:spacing w:line="276" w:lineRule="auto"/>
        <w:jc w:val="both"/>
        <w:rPr>
          <w:rFonts w:eastAsia="Calibri"/>
          <w:color w:val="000000"/>
          <w:sz w:val="23"/>
          <w:szCs w:val="23"/>
        </w:rPr>
      </w:pPr>
      <w:r>
        <w:rPr>
          <w:rFonts w:eastAsia="Calibri"/>
          <w:color w:val="000000"/>
          <w:sz w:val="23"/>
          <w:szCs w:val="23"/>
        </w:rPr>
        <w:t xml:space="preserve">La proposta deve contenere: </w:t>
      </w:r>
    </w:p>
    <w:p w:rsidR="00D75D1C" w:rsidRDefault="003053A4">
      <w:pPr>
        <w:pStyle w:val="Default"/>
        <w:widowControl w:val="0"/>
        <w:numPr>
          <w:ilvl w:val="0"/>
          <w:numId w:val="3"/>
        </w:numPr>
        <w:suppressAutoHyphens w:val="0"/>
        <w:spacing w:line="276" w:lineRule="auto"/>
        <w:ind w:left="426"/>
        <w:jc w:val="both"/>
        <w:rPr>
          <w:rFonts w:eastAsia="Calibri"/>
          <w:sz w:val="23"/>
          <w:szCs w:val="23"/>
        </w:rPr>
      </w:pPr>
      <w:proofErr w:type="gramStart"/>
      <w:r>
        <w:rPr>
          <w:rFonts w:eastAsia="Calibri"/>
          <w:sz w:val="23"/>
          <w:szCs w:val="23"/>
        </w:rPr>
        <w:t>le</w:t>
      </w:r>
      <w:proofErr w:type="gramEnd"/>
      <w:r>
        <w:rPr>
          <w:rFonts w:eastAsia="Calibri"/>
          <w:sz w:val="23"/>
          <w:szCs w:val="23"/>
        </w:rPr>
        <w:t xml:space="preserve"> materie oggetto di formazione;</w:t>
      </w:r>
    </w:p>
    <w:p w:rsidR="00D75D1C" w:rsidRDefault="003053A4">
      <w:pPr>
        <w:pStyle w:val="Default"/>
        <w:widowControl w:val="0"/>
        <w:numPr>
          <w:ilvl w:val="0"/>
          <w:numId w:val="3"/>
        </w:numPr>
        <w:suppressAutoHyphens w:val="0"/>
        <w:spacing w:line="276" w:lineRule="auto"/>
        <w:ind w:left="426"/>
        <w:jc w:val="both"/>
        <w:rPr>
          <w:rFonts w:eastAsia="Calibri"/>
          <w:sz w:val="23"/>
          <w:szCs w:val="23"/>
        </w:rPr>
      </w:pPr>
      <w:proofErr w:type="gramStart"/>
      <w:r>
        <w:rPr>
          <w:rFonts w:eastAsia="Calibri"/>
          <w:sz w:val="23"/>
          <w:szCs w:val="23"/>
        </w:rPr>
        <w:t>i</w:t>
      </w:r>
      <w:proofErr w:type="gramEnd"/>
      <w:r>
        <w:rPr>
          <w:rFonts w:eastAsia="Calibri"/>
          <w:sz w:val="23"/>
          <w:szCs w:val="23"/>
        </w:rPr>
        <w:t xml:space="preserve"> collaboratori che svolgono attività nell'ambito delle materie sopra citate;</w:t>
      </w:r>
    </w:p>
    <w:p w:rsidR="00D75D1C" w:rsidRDefault="003053A4">
      <w:pPr>
        <w:pStyle w:val="Default"/>
        <w:widowControl w:val="0"/>
        <w:numPr>
          <w:ilvl w:val="0"/>
          <w:numId w:val="3"/>
        </w:numPr>
        <w:suppressAutoHyphens w:val="0"/>
        <w:spacing w:line="276" w:lineRule="auto"/>
        <w:ind w:left="426"/>
        <w:jc w:val="both"/>
        <w:rPr>
          <w:rFonts w:eastAsia="Calibri"/>
          <w:sz w:val="23"/>
          <w:szCs w:val="23"/>
        </w:rPr>
      </w:pPr>
      <w:proofErr w:type="gramStart"/>
      <w:r>
        <w:rPr>
          <w:rFonts w:eastAsia="Calibri"/>
          <w:sz w:val="23"/>
          <w:szCs w:val="23"/>
        </w:rPr>
        <w:lastRenderedPageBreak/>
        <w:t>il</w:t>
      </w:r>
      <w:proofErr w:type="gramEnd"/>
      <w:r>
        <w:rPr>
          <w:rFonts w:eastAsia="Calibri"/>
          <w:sz w:val="23"/>
          <w:szCs w:val="23"/>
        </w:rPr>
        <w:t xml:space="preserve"> grado di informazione e di conoscenza dei dipendenti nelle materie/attività a rischio di corruzione;</w:t>
      </w:r>
    </w:p>
    <w:p w:rsidR="00D75D1C" w:rsidRDefault="003053A4">
      <w:pPr>
        <w:pStyle w:val="CM49"/>
        <w:jc w:val="both"/>
        <w:rPr>
          <w:rFonts w:eastAsia="Calibri"/>
          <w:color w:val="000000"/>
          <w:sz w:val="23"/>
          <w:szCs w:val="23"/>
        </w:rPr>
      </w:pPr>
      <w:r>
        <w:rPr>
          <w:rFonts w:eastAsia="Calibri"/>
          <w:color w:val="000000"/>
          <w:sz w:val="23"/>
          <w:szCs w:val="23"/>
        </w:rPr>
        <w:t>Il riconoscimento e l'attuazione delle finalità in materia di formazione sono assicurati attraverso la presenza, nell’ Ordine di VC, di una struttura preposta alla formazione.</w:t>
      </w:r>
    </w:p>
    <w:p w:rsidR="00D75D1C" w:rsidRDefault="00D75D1C">
      <w:pPr>
        <w:pStyle w:val="CM49"/>
        <w:spacing w:line="276" w:lineRule="auto"/>
        <w:jc w:val="both"/>
        <w:rPr>
          <w:rFonts w:eastAsia="Calibri"/>
          <w:color w:val="000000"/>
          <w:sz w:val="23"/>
          <w:szCs w:val="23"/>
        </w:rPr>
      </w:pPr>
    </w:p>
    <w:p w:rsidR="00D75D1C" w:rsidRDefault="003053A4">
      <w:pPr>
        <w:pStyle w:val="Default"/>
        <w:jc w:val="both"/>
        <w:rPr>
          <w:sz w:val="23"/>
          <w:szCs w:val="23"/>
        </w:rPr>
      </w:pPr>
      <w:r>
        <w:rPr>
          <w:sz w:val="23"/>
          <w:szCs w:val="23"/>
        </w:rPr>
        <w:t xml:space="preserve">Il Piano di Prevenzione della Corruzione dovrà prevedere un programma formativo sui temi dell’etica e della legalità di livello generale per i dipendenti destinati ad operare in settori particolarmente esposti al rischio di corruzione (art. 1 commi 5,8,10,11 L.190/2012) di livello specifico. Sono privilegiati i corsi di formazione organizzati da Enti Regionali di formazione. </w:t>
      </w:r>
    </w:p>
    <w:p w:rsidR="00D75D1C" w:rsidRDefault="003053A4">
      <w:pPr>
        <w:pStyle w:val="Default"/>
        <w:jc w:val="both"/>
        <w:rPr>
          <w:sz w:val="23"/>
          <w:szCs w:val="23"/>
        </w:rPr>
      </w:pPr>
      <w:r>
        <w:rPr>
          <w:sz w:val="23"/>
          <w:szCs w:val="23"/>
        </w:rPr>
        <w:t>Il piano formativo ha cadenza annuale e prevede la partecipazione obbligatoria del personale individuato.</w:t>
      </w:r>
    </w:p>
    <w:p w:rsidR="00D75D1C" w:rsidRDefault="00D75D1C">
      <w:pPr>
        <w:pStyle w:val="Default"/>
        <w:rPr>
          <w:sz w:val="23"/>
          <w:szCs w:val="23"/>
        </w:rPr>
      </w:pPr>
    </w:p>
    <w:p w:rsidR="00D75D1C" w:rsidRDefault="003053A4">
      <w:pPr>
        <w:pStyle w:val="CM49"/>
        <w:spacing w:line="276" w:lineRule="auto"/>
        <w:jc w:val="both"/>
        <w:rPr>
          <w:rFonts w:eastAsia="Calibri"/>
          <w:sz w:val="23"/>
          <w:szCs w:val="23"/>
        </w:rPr>
      </w:pPr>
      <w:r>
        <w:rPr>
          <w:rFonts w:eastAsia="Calibri"/>
          <w:sz w:val="23"/>
          <w:szCs w:val="23"/>
        </w:rPr>
        <w:t xml:space="preserve">La procedure e i criteri per la selezione del personale saranno predisposti in accordo con il Consiglio dell'Ordine. </w:t>
      </w:r>
      <w:r>
        <w:rPr>
          <w:sz w:val="23"/>
          <w:szCs w:val="23"/>
        </w:rPr>
        <w:t>La formazione prevede l’approfondimento delle discipline in materia di responsabilità dei procedimenti amministrativi, delle norme penali relative ai reati contro la Pubblica Amministrazione, agli obblighi di pubblicità, trasparenza e diffusione delle informazioni da parte dell’amministrazione ed in particolare</w:t>
      </w:r>
      <w:r>
        <w:rPr>
          <w:rFonts w:eastAsia="Calibri"/>
          <w:sz w:val="23"/>
          <w:szCs w:val="23"/>
        </w:rPr>
        <w:t xml:space="preserve"> sulle seguenti materie:</w:t>
      </w:r>
    </w:p>
    <w:p w:rsidR="00D75D1C" w:rsidRDefault="003053A4">
      <w:pPr>
        <w:pStyle w:val="Paragrafoelenco"/>
        <w:widowControl w:val="0"/>
        <w:numPr>
          <w:ilvl w:val="0"/>
          <w:numId w:val="10"/>
        </w:numPr>
        <w:suppressAutoHyphens w:val="0"/>
        <w:spacing w:after="0"/>
        <w:ind w:left="426"/>
        <w:rPr>
          <w:rFonts w:ascii="Arial" w:hAnsi="Arial" w:cs="Arial"/>
          <w:sz w:val="23"/>
          <w:szCs w:val="23"/>
        </w:rPr>
      </w:pPr>
      <w:proofErr w:type="gramStart"/>
      <w:r>
        <w:rPr>
          <w:rFonts w:ascii="Arial" w:hAnsi="Arial" w:cs="Arial"/>
          <w:sz w:val="23"/>
          <w:szCs w:val="23"/>
        </w:rPr>
        <w:t>trasparenza</w:t>
      </w:r>
      <w:proofErr w:type="gramEnd"/>
      <w:r>
        <w:rPr>
          <w:rFonts w:ascii="Arial" w:hAnsi="Arial" w:cs="Arial"/>
          <w:sz w:val="23"/>
          <w:szCs w:val="23"/>
        </w:rPr>
        <w:t>, integrità, anti corruzione e normative</w:t>
      </w:r>
    </w:p>
    <w:p w:rsidR="00D75D1C" w:rsidRDefault="003053A4">
      <w:pPr>
        <w:pStyle w:val="Paragrafoelenco"/>
        <w:widowControl w:val="0"/>
        <w:numPr>
          <w:ilvl w:val="0"/>
          <w:numId w:val="10"/>
        </w:numPr>
        <w:suppressAutoHyphens w:val="0"/>
        <w:spacing w:after="0"/>
        <w:ind w:left="426"/>
        <w:rPr>
          <w:rFonts w:ascii="Arial" w:hAnsi="Arial" w:cs="Arial"/>
          <w:sz w:val="23"/>
          <w:szCs w:val="23"/>
        </w:rPr>
      </w:pPr>
      <w:r>
        <w:rPr>
          <w:rFonts w:ascii="Arial" w:hAnsi="Arial" w:cs="Arial"/>
          <w:sz w:val="23"/>
          <w:szCs w:val="23"/>
        </w:rPr>
        <w:t>Codice Penale (reati contro la Pubblica Amministrazione)</w:t>
      </w:r>
    </w:p>
    <w:p w:rsidR="00D75D1C" w:rsidRDefault="003053A4">
      <w:pPr>
        <w:pStyle w:val="Paragrafoelenco"/>
        <w:widowControl w:val="0"/>
        <w:numPr>
          <w:ilvl w:val="0"/>
          <w:numId w:val="10"/>
        </w:numPr>
        <w:suppressAutoHyphens w:val="0"/>
        <w:spacing w:after="0"/>
        <w:ind w:left="426"/>
        <w:rPr>
          <w:rFonts w:ascii="Arial" w:hAnsi="Arial" w:cs="Arial"/>
          <w:sz w:val="23"/>
          <w:szCs w:val="23"/>
        </w:rPr>
      </w:pPr>
      <w:proofErr w:type="gramStart"/>
      <w:r>
        <w:rPr>
          <w:rFonts w:ascii="Arial" w:hAnsi="Arial" w:cs="Arial"/>
          <w:sz w:val="23"/>
          <w:szCs w:val="23"/>
        </w:rPr>
        <w:t>codici</w:t>
      </w:r>
      <w:proofErr w:type="gramEnd"/>
      <w:r>
        <w:rPr>
          <w:rFonts w:ascii="Arial" w:hAnsi="Arial" w:cs="Arial"/>
          <w:sz w:val="23"/>
          <w:szCs w:val="23"/>
        </w:rPr>
        <w:t xml:space="preserve"> disciplinare e di comportamento dei dipendenti. </w:t>
      </w:r>
    </w:p>
    <w:p w:rsidR="00D75D1C" w:rsidRDefault="003053A4">
      <w:pPr>
        <w:pStyle w:val="Paragrafoelenco"/>
        <w:widowControl w:val="0"/>
        <w:numPr>
          <w:ilvl w:val="0"/>
          <w:numId w:val="10"/>
        </w:numPr>
        <w:suppressAutoHyphens w:val="0"/>
        <w:spacing w:after="0"/>
        <w:ind w:left="426"/>
        <w:rPr>
          <w:rFonts w:ascii="Arial" w:hAnsi="Arial" w:cs="Arial"/>
          <w:sz w:val="23"/>
          <w:szCs w:val="23"/>
        </w:rPr>
      </w:pPr>
      <w:r>
        <w:rPr>
          <w:rFonts w:ascii="Arial" w:hAnsi="Arial" w:cs="Arial"/>
          <w:sz w:val="23"/>
          <w:szCs w:val="23"/>
        </w:rPr>
        <w:t>Codice degli appalti</w:t>
      </w:r>
    </w:p>
    <w:p w:rsidR="00D75D1C" w:rsidRDefault="003053A4">
      <w:pPr>
        <w:pStyle w:val="Paragrafoelenco"/>
        <w:widowControl w:val="0"/>
        <w:numPr>
          <w:ilvl w:val="0"/>
          <w:numId w:val="10"/>
        </w:numPr>
        <w:suppressAutoHyphens w:val="0"/>
        <w:spacing w:after="0"/>
        <w:ind w:left="426"/>
        <w:rPr>
          <w:rFonts w:ascii="Arial" w:hAnsi="Arial" w:cs="Arial"/>
          <w:sz w:val="23"/>
          <w:szCs w:val="23"/>
        </w:rPr>
      </w:pPr>
      <w:r>
        <w:rPr>
          <w:rFonts w:ascii="Arial" w:hAnsi="Arial" w:cs="Arial"/>
          <w:sz w:val="23"/>
          <w:szCs w:val="23"/>
        </w:rPr>
        <w:t xml:space="preserve">Normativa sui concorsi, sul conferimento incarichi e relative norme sulla incompatibilità e </w:t>
      </w:r>
      <w:proofErr w:type="spellStart"/>
      <w:r>
        <w:rPr>
          <w:rFonts w:ascii="Arial" w:hAnsi="Arial" w:cs="Arial"/>
          <w:sz w:val="23"/>
          <w:szCs w:val="23"/>
        </w:rPr>
        <w:t>inconferibilità</w:t>
      </w:r>
      <w:proofErr w:type="spellEnd"/>
      <w:r>
        <w:rPr>
          <w:rFonts w:ascii="Arial" w:hAnsi="Arial" w:cs="Arial"/>
          <w:sz w:val="23"/>
          <w:szCs w:val="23"/>
        </w:rPr>
        <w:t xml:space="preserve"> degli stessi. </w:t>
      </w:r>
    </w:p>
    <w:p w:rsidR="00D75D1C" w:rsidRDefault="00D75D1C">
      <w:pPr>
        <w:pStyle w:val="Paragrafoelenco"/>
        <w:widowControl w:val="0"/>
        <w:suppressAutoHyphens w:val="0"/>
        <w:spacing w:after="0"/>
        <w:ind w:left="66"/>
        <w:rPr>
          <w:rFonts w:ascii="Arial" w:hAnsi="Arial" w:cs="Arial"/>
          <w:sz w:val="23"/>
          <w:szCs w:val="23"/>
        </w:rPr>
      </w:pPr>
    </w:p>
    <w:p w:rsidR="00D75D1C" w:rsidRDefault="00D75D1C">
      <w:pPr>
        <w:widowControl w:val="0"/>
        <w:jc w:val="both"/>
        <w:rPr>
          <w:rFonts w:ascii="Arial" w:hAnsi="Arial" w:cs="Arial"/>
          <w:sz w:val="23"/>
          <w:szCs w:val="23"/>
        </w:rPr>
      </w:pPr>
    </w:p>
    <w:p w:rsidR="00D75D1C" w:rsidRDefault="003053A4">
      <w:pPr>
        <w:pStyle w:val="Default"/>
        <w:spacing w:line="276" w:lineRule="auto"/>
        <w:jc w:val="center"/>
        <w:rPr>
          <w:rFonts w:eastAsia="Calibri"/>
          <w:b/>
          <w:sz w:val="23"/>
          <w:szCs w:val="23"/>
        </w:rPr>
      </w:pPr>
      <w:r>
        <w:rPr>
          <w:rFonts w:eastAsia="Calibri"/>
          <w:b/>
          <w:sz w:val="23"/>
          <w:szCs w:val="23"/>
        </w:rPr>
        <w:t>7/B I MECCANISMI DI ATTUAZIONE E CONTROLLO DELLE DECISIONI</w:t>
      </w:r>
    </w:p>
    <w:p w:rsidR="00D75D1C" w:rsidRDefault="00D75D1C">
      <w:pPr>
        <w:pStyle w:val="Default"/>
        <w:spacing w:line="276" w:lineRule="auto"/>
        <w:jc w:val="center"/>
        <w:rPr>
          <w:b/>
          <w:sz w:val="23"/>
          <w:szCs w:val="23"/>
        </w:rPr>
      </w:pPr>
    </w:p>
    <w:p w:rsidR="00D75D1C" w:rsidRDefault="003053A4">
      <w:pPr>
        <w:pStyle w:val="CM51"/>
        <w:jc w:val="both"/>
        <w:rPr>
          <w:rFonts w:eastAsia="Calibri"/>
          <w:color w:val="000000"/>
          <w:sz w:val="23"/>
          <w:szCs w:val="23"/>
        </w:rPr>
      </w:pPr>
      <w:r>
        <w:rPr>
          <w:rFonts w:eastAsia="Calibri"/>
          <w:color w:val="000000"/>
          <w:sz w:val="23"/>
          <w:szCs w:val="23"/>
        </w:rPr>
        <w:t xml:space="preserve">I meccanismi di attuazione e controllo delle decisioni si incentrano sugli strumenti di seguito specificati: </w:t>
      </w:r>
    </w:p>
    <w:p w:rsidR="00D75D1C" w:rsidRDefault="00D75D1C">
      <w:pPr>
        <w:pStyle w:val="Default"/>
        <w:rPr>
          <w:sz w:val="23"/>
          <w:szCs w:val="23"/>
        </w:rPr>
      </w:pPr>
    </w:p>
    <w:p w:rsidR="00D75D1C" w:rsidRDefault="003053A4">
      <w:pPr>
        <w:pStyle w:val="CM49"/>
        <w:numPr>
          <w:ilvl w:val="0"/>
          <w:numId w:val="5"/>
        </w:numPr>
        <w:tabs>
          <w:tab w:val="left" w:pos="426"/>
        </w:tabs>
        <w:spacing w:line="276" w:lineRule="auto"/>
        <w:ind w:left="426"/>
        <w:jc w:val="both"/>
        <w:rPr>
          <w:rFonts w:eastAsia="Calibri"/>
          <w:sz w:val="23"/>
          <w:szCs w:val="23"/>
        </w:rPr>
      </w:pPr>
      <w:r>
        <w:rPr>
          <w:rFonts w:eastAsia="Calibri"/>
          <w:color w:val="000000"/>
          <w:sz w:val="23"/>
          <w:szCs w:val="23"/>
        </w:rPr>
        <w:t xml:space="preserve">La </w:t>
      </w:r>
      <w:r>
        <w:rPr>
          <w:rFonts w:eastAsia="Calibri"/>
          <w:b/>
          <w:color w:val="000000"/>
          <w:sz w:val="23"/>
          <w:szCs w:val="23"/>
        </w:rPr>
        <w:t>pubblicazione</w:t>
      </w:r>
      <w:r>
        <w:rPr>
          <w:rFonts w:eastAsia="Calibri"/>
          <w:color w:val="000000"/>
          <w:sz w:val="23"/>
          <w:szCs w:val="23"/>
        </w:rPr>
        <w:t xml:space="preserve">, nella sezione “Amministrazione Trasparente” nel sito internet dell’Ordine dei </w:t>
      </w:r>
      <w:proofErr w:type="gramStart"/>
      <w:r>
        <w:rPr>
          <w:rFonts w:eastAsia="Calibri"/>
          <w:color w:val="000000"/>
          <w:sz w:val="23"/>
          <w:szCs w:val="23"/>
        </w:rPr>
        <w:t>Medici  delle</w:t>
      </w:r>
      <w:proofErr w:type="gramEnd"/>
      <w:r>
        <w:rPr>
          <w:rFonts w:eastAsia="Calibri"/>
          <w:color w:val="000000"/>
          <w:sz w:val="23"/>
          <w:szCs w:val="23"/>
        </w:rPr>
        <w:t xml:space="preserve"> informazioni relative ai procedimenti amministrativi, costituisce il metodo fondamentale per il controllo, da parte del cittadino e/o utente, delle decisioni nelle materie a rischio di corruzione disciplinate dal presente Piano. In particolare:</w:t>
      </w:r>
      <w:r>
        <w:rPr>
          <w:rFonts w:eastAsia="Calibri"/>
          <w:sz w:val="23"/>
          <w:szCs w:val="23"/>
        </w:rPr>
        <w:t xml:space="preserve"> </w:t>
      </w:r>
    </w:p>
    <w:p w:rsidR="00D75D1C" w:rsidRDefault="003053A4">
      <w:pPr>
        <w:pStyle w:val="CM49"/>
        <w:spacing w:line="276" w:lineRule="auto"/>
        <w:ind w:left="709" w:hanging="283"/>
        <w:jc w:val="both"/>
        <w:rPr>
          <w:rFonts w:eastAsia="Calibri"/>
          <w:color w:val="000000"/>
          <w:sz w:val="23"/>
          <w:szCs w:val="23"/>
        </w:rPr>
      </w:pPr>
      <w:r>
        <w:rPr>
          <w:rFonts w:eastAsia="Calibri"/>
          <w:color w:val="000000"/>
          <w:sz w:val="23"/>
          <w:szCs w:val="23"/>
        </w:rPr>
        <w:t>1</w:t>
      </w:r>
      <w:r>
        <w:rPr>
          <w:rFonts w:eastAsia="Calibri"/>
          <w:color w:val="000000"/>
          <w:sz w:val="23"/>
          <w:szCs w:val="23"/>
        </w:rPr>
        <w:tab/>
        <w:t xml:space="preserve">la pubblicazione nella sezione “Amministrazione Trasparente” del sito web aziendale del Programma Triennale per la Trasparenza e l’Integrità e delle relative informazioni in esso previste (art. 10, comma 8, </w:t>
      </w:r>
      <w:proofErr w:type="spellStart"/>
      <w:r>
        <w:rPr>
          <w:rFonts w:eastAsia="Calibri"/>
          <w:color w:val="000000"/>
          <w:sz w:val="23"/>
          <w:szCs w:val="23"/>
        </w:rPr>
        <w:t>D.Lgs.</w:t>
      </w:r>
      <w:proofErr w:type="spellEnd"/>
      <w:r>
        <w:rPr>
          <w:rFonts w:eastAsia="Calibri"/>
          <w:color w:val="000000"/>
          <w:sz w:val="23"/>
          <w:szCs w:val="23"/>
        </w:rPr>
        <w:t xml:space="preserve"> 33/2013); </w:t>
      </w:r>
    </w:p>
    <w:p w:rsidR="00D75D1C" w:rsidRDefault="00D75D1C">
      <w:pPr>
        <w:pStyle w:val="CM46"/>
        <w:tabs>
          <w:tab w:val="left" w:pos="284"/>
        </w:tabs>
        <w:spacing w:line="276" w:lineRule="auto"/>
        <w:jc w:val="both"/>
        <w:rPr>
          <w:rFonts w:eastAsia="Calibri"/>
          <w:color w:val="000000"/>
          <w:sz w:val="23"/>
          <w:szCs w:val="23"/>
        </w:rPr>
      </w:pPr>
    </w:p>
    <w:p w:rsidR="00D75D1C" w:rsidRDefault="003053A4">
      <w:pPr>
        <w:pStyle w:val="CM49"/>
        <w:numPr>
          <w:ilvl w:val="0"/>
          <w:numId w:val="5"/>
        </w:numPr>
        <w:tabs>
          <w:tab w:val="left" w:pos="426"/>
        </w:tabs>
        <w:spacing w:line="276" w:lineRule="auto"/>
        <w:ind w:left="426"/>
        <w:jc w:val="both"/>
        <w:rPr>
          <w:rFonts w:eastAsia="Calibri"/>
          <w:color w:val="000000"/>
          <w:sz w:val="23"/>
          <w:szCs w:val="23"/>
        </w:rPr>
      </w:pPr>
      <w:r>
        <w:rPr>
          <w:rFonts w:eastAsia="Calibri"/>
          <w:color w:val="000000"/>
          <w:sz w:val="23"/>
          <w:szCs w:val="23"/>
        </w:rPr>
        <w:t>Le</w:t>
      </w:r>
      <w:r>
        <w:rPr>
          <w:rFonts w:eastAsia="Calibri"/>
          <w:b/>
          <w:color w:val="000000"/>
          <w:sz w:val="23"/>
          <w:szCs w:val="23"/>
        </w:rPr>
        <w:t xml:space="preserve"> regole di legalità o integrità</w:t>
      </w:r>
      <w:r>
        <w:rPr>
          <w:rFonts w:eastAsia="Calibri"/>
          <w:color w:val="000000"/>
          <w:sz w:val="23"/>
          <w:szCs w:val="23"/>
        </w:rPr>
        <w:t xml:space="preserve"> che fanno parte integrante e sostanziale del presente Piano per la Prevenzione della Corruzione: </w:t>
      </w:r>
    </w:p>
    <w:p w:rsidR="00D75D1C" w:rsidRDefault="003053A4">
      <w:pPr>
        <w:pStyle w:val="CM46"/>
        <w:numPr>
          <w:ilvl w:val="0"/>
          <w:numId w:val="4"/>
        </w:numPr>
        <w:spacing w:line="276" w:lineRule="auto"/>
        <w:ind w:left="709"/>
        <w:jc w:val="both"/>
        <w:rPr>
          <w:rFonts w:eastAsia="Calibri"/>
          <w:color w:val="000000"/>
          <w:sz w:val="23"/>
          <w:szCs w:val="23"/>
        </w:rPr>
      </w:pPr>
      <w:proofErr w:type="gramStart"/>
      <w:r w:rsidRPr="00431997">
        <w:rPr>
          <w:rFonts w:eastAsia="Calibri"/>
          <w:color w:val="000000"/>
          <w:sz w:val="23"/>
          <w:szCs w:val="23"/>
        </w:rPr>
        <w:t>individuazione</w:t>
      </w:r>
      <w:proofErr w:type="gramEnd"/>
      <w:r w:rsidRPr="00431997">
        <w:rPr>
          <w:rFonts w:eastAsia="Calibri"/>
          <w:color w:val="000000"/>
          <w:sz w:val="23"/>
          <w:szCs w:val="23"/>
        </w:rPr>
        <w:t xml:space="preserve"> dei criteri per lo svolgimento</w:t>
      </w:r>
      <w:r>
        <w:rPr>
          <w:rFonts w:eastAsia="Calibri"/>
          <w:color w:val="000000"/>
          <w:sz w:val="23"/>
          <w:szCs w:val="23"/>
        </w:rPr>
        <w:t xml:space="preserve"> di incarichi affidati ai dipendenti e selezione degli stessi con modalità di avviso; </w:t>
      </w:r>
    </w:p>
    <w:p w:rsidR="00D75D1C" w:rsidRDefault="003053A4">
      <w:pPr>
        <w:pStyle w:val="CM49"/>
        <w:numPr>
          <w:ilvl w:val="0"/>
          <w:numId w:val="4"/>
        </w:numPr>
        <w:spacing w:line="276" w:lineRule="auto"/>
        <w:ind w:left="709"/>
        <w:jc w:val="both"/>
        <w:rPr>
          <w:rFonts w:eastAsia="Calibri"/>
          <w:sz w:val="23"/>
          <w:szCs w:val="23"/>
        </w:rPr>
      </w:pPr>
      <w:proofErr w:type="gramStart"/>
      <w:r>
        <w:rPr>
          <w:rFonts w:eastAsia="Calibri"/>
          <w:sz w:val="23"/>
          <w:szCs w:val="23"/>
        </w:rPr>
        <w:t>trasparenza</w:t>
      </w:r>
      <w:proofErr w:type="gramEnd"/>
      <w:r>
        <w:rPr>
          <w:rFonts w:eastAsia="Calibri"/>
          <w:sz w:val="23"/>
          <w:szCs w:val="23"/>
        </w:rPr>
        <w:t xml:space="preserve"> sulle retribuzioni dei dirigenti e sui tassi di assenza e di maggiore presenza del personale; </w:t>
      </w:r>
    </w:p>
    <w:p w:rsidR="00D75D1C" w:rsidRDefault="003053A4">
      <w:pPr>
        <w:pStyle w:val="CM49"/>
        <w:numPr>
          <w:ilvl w:val="0"/>
          <w:numId w:val="4"/>
        </w:numPr>
        <w:spacing w:line="276" w:lineRule="auto"/>
        <w:ind w:left="709"/>
        <w:jc w:val="both"/>
        <w:rPr>
          <w:rFonts w:eastAsia="Calibri"/>
          <w:sz w:val="23"/>
          <w:szCs w:val="23"/>
        </w:rPr>
      </w:pPr>
      <w:proofErr w:type="gramStart"/>
      <w:r w:rsidRPr="00431997">
        <w:rPr>
          <w:rFonts w:eastAsia="Calibri"/>
          <w:sz w:val="23"/>
          <w:szCs w:val="23"/>
        </w:rPr>
        <w:t>carta</w:t>
      </w:r>
      <w:proofErr w:type="gramEnd"/>
      <w:r w:rsidRPr="00431997">
        <w:rPr>
          <w:rFonts w:eastAsia="Calibri"/>
          <w:sz w:val="23"/>
          <w:szCs w:val="23"/>
        </w:rPr>
        <w:t xml:space="preserve"> dei servizi pubblicata sul sito dell'Ordine; </w:t>
      </w:r>
    </w:p>
    <w:p w:rsidR="00431997" w:rsidRPr="00431997" w:rsidRDefault="00431997" w:rsidP="00431997">
      <w:pPr>
        <w:pStyle w:val="Default"/>
        <w:numPr>
          <w:ilvl w:val="0"/>
          <w:numId w:val="4"/>
        </w:numPr>
        <w:rPr>
          <w:rFonts w:eastAsia="Calibri"/>
          <w:sz w:val="23"/>
          <w:szCs w:val="23"/>
        </w:rPr>
      </w:pPr>
      <w:r w:rsidRPr="00431997">
        <w:rPr>
          <w:rFonts w:eastAsia="Calibri"/>
          <w:sz w:val="23"/>
          <w:szCs w:val="23"/>
        </w:rPr>
        <w:t>Codice di Comportamento dei dipendenti pubblici di cui al il D.P.R. 16/04/2013, n. 62 ed estensione, per quanto compatibili, degli obblighi di condotta a tutti i collaboratori o consulenti, con qualsiasi tipologia di contratto o incarico e a qualsiasi titolo, nonché nei confronti dei collaboratori a qualsiasi titolo di imprese fornitrici di servizi in favore dell’amministrazione;</w:t>
      </w:r>
    </w:p>
    <w:p w:rsidR="00431997" w:rsidRPr="00431997" w:rsidRDefault="00431997" w:rsidP="00431997">
      <w:pPr>
        <w:pStyle w:val="Default"/>
        <w:rPr>
          <w:rFonts w:eastAsia="Calibri"/>
          <w:sz w:val="23"/>
          <w:szCs w:val="23"/>
        </w:rPr>
      </w:pPr>
    </w:p>
    <w:p w:rsidR="00431997" w:rsidRPr="00431997" w:rsidRDefault="00431997" w:rsidP="00431997">
      <w:pPr>
        <w:pStyle w:val="Default"/>
        <w:numPr>
          <w:ilvl w:val="0"/>
          <w:numId w:val="5"/>
        </w:numPr>
        <w:rPr>
          <w:rFonts w:eastAsia="Calibri"/>
          <w:sz w:val="23"/>
          <w:szCs w:val="23"/>
        </w:rPr>
      </w:pPr>
      <w:proofErr w:type="gramStart"/>
      <w:r w:rsidRPr="00431997">
        <w:rPr>
          <w:rFonts w:eastAsia="Calibri"/>
          <w:sz w:val="23"/>
          <w:szCs w:val="23"/>
        </w:rPr>
        <w:t>il</w:t>
      </w:r>
      <w:proofErr w:type="gramEnd"/>
      <w:r w:rsidRPr="00431997">
        <w:rPr>
          <w:rFonts w:eastAsia="Calibri"/>
          <w:sz w:val="23"/>
          <w:szCs w:val="23"/>
        </w:rPr>
        <w:t xml:space="preserve"> </w:t>
      </w:r>
      <w:r w:rsidRPr="00431997">
        <w:rPr>
          <w:rFonts w:eastAsia="Calibri"/>
          <w:b/>
          <w:sz w:val="23"/>
          <w:szCs w:val="23"/>
        </w:rPr>
        <w:t>riferimento/richiamo al Codice di Comportamento dei dipendenti pubblici</w:t>
      </w:r>
      <w:r w:rsidRPr="00431997">
        <w:rPr>
          <w:rFonts w:eastAsia="Calibri"/>
          <w:sz w:val="23"/>
          <w:szCs w:val="23"/>
        </w:rPr>
        <w:t xml:space="preserve"> e alle regole di legalità del presente Piano per la Prevenzione della Corruzione, riferite a forniture di beni, servizi o realizzazione di lavori, deve essere introdotto, a pena di esclusione (art. 1, comma 17, L. 190/2012), nella </w:t>
      </w:r>
      <w:proofErr w:type="spellStart"/>
      <w:r w:rsidRPr="00431997">
        <w:rPr>
          <w:rFonts w:eastAsia="Calibri"/>
          <w:sz w:val="23"/>
          <w:szCs w:val="23"/>
        </w:rPr>
        <w:t>lex</w:t>
      </w:r>
      <w:proofErr w:type="spellEnd"/>
      <w:r w:rsidRPr="00431997">
        <w:rPr>
          <w:rFonts w:eastAsia="Calibri"/>
          <w:sz w:val="23"/>
          <w:szCs w:val="23"/>
        </w:rPr>
        <w:t xml:space="preserve"> </w:t>
      </w:r>
      <w:proofErr w:type="spellStart"/>
      <w:r w:rsidRPr="00431997">
        <w:rPr>
          <w:rFonts w:eastAsia="Calibri"/>
          <w:sz w:val="23"/>
          <w:szCs w:val="23"/>
        </w:rPr>
        <w:t>specialis</w:t>
      </w:r>
      <w:proofErr w:type="spellEnd"/>
      <w:r w:rsidRPr="00431997">
        <w:rPr>
          <w:rFonts w:eastAsia="Calibri"/>
          <w:sz w:val="23"/>
          <w:szCs w:val="23"/>
        </w:rPr>
        <w:t xml:space="preserve"> di gara;</w:t>
      </w:r>
    </w:p>
    <w:p w:rsidR="00431997" w:rsidRPr="00431997" w:rsidRDefault="00431997" w:rsidP="00431997">
      <w:pPr>
        <w:pStyle w:val="Default"/>
        <w:rPr>
          <w:rFonts w:eastAsia="Calibri"/>
          <w:sz w:val="23"/>
          <w:szCs w:val="23"/>
        </w:rPr>
      </w:pPr>
    </w:p>
    <w:p w:rsidR="00D75D1C" w:rsidRPr="00431997" w:rsidRDefault="00D75D1C">
      <w:pPr>
        <w:pStyle w:val="CM49"/>
        <w:tabs>
          <w:tab w:val="left" w:pos="426"/>
        </w:tabs>
        <w:spacing w:line="276" w:lineRule="auto"/>
        <w:ind w:left="426"/>
        <w:jc w:val="both"/>
        <w:rPr>
          <w:rFonts w:eastAsia="Calibri"/>
          <w:i/>
          <w:color w:val="000000"/>
          <w:sz w:val="23"/>
          <w:szCs w:val="23"/>
        </w:rPr>
      </w:pPr>
    </w:p>
    <w:p w:rsidR="00D75D1C" w:rsidRDefault="003053A4">
      <w:pPr>
        <w:pStyle w:val="CM49"/>
        <w:numPr>
          <w:ilvl w:val="0"/>
          <w:numId w:val="5"/>
        </w:numPr>
        <w:tabs>
          <w:tab w:val="left" w:pos="426"/>
        </w:tabs>
        <w:spacing w:line="276" w:lineRule="auto"/>
        <w:ind w:left="426"/>
        <w:jc w:val="both"/>
        <w:rPr>
          <w:rFonts w:eastAsia="Calibri"/>
          <w:color w:val="000000"/>
          <w:sz w:val="23"/>
          <w:szCs w:val="23"/>
        </w:rPr>
      </w:pPr>
      <w:proofErr w:type="gramStart"/>
      <w:r>
        <w:rPr>
          <w:rFonts w:eastAsia="Calibri"/>
          <w:color w:val="000000"/>
          <w:sz w:val="23"/>
          <w:szCs w:val="23"/>
        </w:rPr>
        <w:t>la</w:t>
      </w:r>
      <w:proofErr w:type="gramEnd"/>
      <w:r>
        <w:rPr>
          <w:rFonts w:eastAsia="Calibri"/>
          <w:color w:val="000000"/>
          <w:sz w:val="23"/>
          <w:szCs w:val="23"/>
        </w:rPr>
        <w:t xml:space="preserve"> </w:t>
      </w:r>
      <w:r>
        <w:rPr>
          <w:rFonts w:eastAsia="Calibri"/>
          <w:b/>
          <w:color w:val="000000"/>
          <w:sz w:val="23"/>
          <w:szCs w:val="23"/>
        </w:rPr>
        <w:t>comunicazione al cittadino, del responsabile del procedimento</w:t>
      </w:r>
      <w:r>
        <w:rPr>
          <w:rFonts w:eastAsia="Calibri"/>
          <w:color w:val="000000"/>
          <w:sz w:val="23"/>
          <w:szCs w:val="23"/>
        </w:rPr>
        <w:t xml:space="preserve">, del termine entro il quale sarà concluso il procedimento amministrativo, dell’indirizzo di posta elettronica e del  sito web aziendale; </w:t>
      </w:r>
    </w:p>
    <w:p w:rsidR="00D75D1C" w:rsidRDefault="00D75D1C">
      <w:pPr>
        <w:pStyle w:val="CM49"/>
        <w:tabs>
          <w:tab w:val="left" w:pos="426"/>
        </w:tabs>
        <w:spacing w:line="276" w:lineRule="auto"/>
        <w:ind w:left="426"/>
        <w:jc w:val="both"/>
        <w:rPr>
          <w:rFonts w:eastAsia="Calibri"/>
          <w:color w:val="000000"/>
          <w:sz w:val="23"/>
          <w:szCs w:val="23"/>
        </w:rPr>
      </w:pPr>
    </w:p>
    <w:p w:rsidR="00D75D1C" w:rsidRDefault="003053A4">
      <w:pPr>
        <w:pStyle w:val="CM49"/>
        <w:numPr>
          <w:ilvl w:val="0"/>
          <w:numId w:val="5"/>
        </w:numPr>
        <w:tabs>
          <w:tab w:val="left" w:pos="426"/>
        </w:tabs>
        <w:spacing w:line="276" w:lineRule="auto"/>
        <w:ind w:left="426"/>
        <w:jc w:val="both"/>
        <w:rPr>
          <w:rFonts w:eastAsia="Calibri"/>
          <w:color w:val="000000"/>
          <w:sz w:val="23"/>
          <w:szCs w:val="23"/>
        </w:rPr>
      </w:pPr>
      <w:proofErr w:type="gramStart"/>
      <w:r>
        <w:rPr>
          <w:rFonts w:eastAsia="Calibri"/>
          <w:b/>
          <w:color w:val="000000"/>
          <w:sz w:val="23"/>
          <w:szCs w:val="23"/>
        </w:rPr>
        <w:t>obbligo</w:t>
      </w:r>
      <w:proofErr w:type="gramEnd"/>
      <w:r>
        <w:rPr>
          <w:rFonts w:eastAsia="Calibri"/>
          <w:b/>
          <w:color w:val="000000"/>
          <w:sz w:val="23"/>
          <w:szCs w:val="23"/>
        </w:rPr>
        <w:t xml:space="preserve"> per il Dirigente di informare</w:t>
      </w:r>
      <w:r>
        <w:rPr>
          <w:rFonts w:eastAsia="Calibri"/>
          <w:color w:val="000000"/>
          <w:sz w:val="23"/>
          <w:szCs w:val="23"/>
        </w:rPr>
        <w:t>, secondo la specificità del comportamento rilevato, l'autorità competente (ad es., in caso di illecito disciplinare l'ufficio disciplinare; in caso di reati l'Autorità di Polizia Giudiziaria) ed il Responsabile per la Prevenzione della Corruzione.</w:t>
      </w:r>
    </w:p>
    <w:p w:rsidR="00D75D1C" w:rsidRDefault="00D75D1C">
      <w:pPr>
        <w:pStyle w:val="Default"/>
      </w:pPr>
    </w:p>
    <w:p w:rsidR="00D75D1C" w:rsidRDefault="00D75D1C">
      <w:pPr>
        <w:pStyle w:val="Default"/>
        <w:rPr>
          <w:sz w:val="23"/>
          <w:szCs w:val="23"/>
        </w:rPr>
      </w:pPr>
    </w:p>
    <w:p w:rsidR="00D75D1C" w:rsidRDefault="00D75D1C">
      <w:pPr>
        <w:pStyle w:val="Paragrafoelenco"/>
        <w:widowControl w:val="0"/>
        <w:suppressAutoHyphens w:val="0"/>
        <w:spacing w:after="0"/>
        <w:ind w:left="66"/>
      </w:pPr>
    </w:p>
    <w:p w:rsidR="00D75D1C" w:rsidRDefault="00D75D1C">
      <w:pPr>
        <w:pStyle w:val="Default"/>
        <w:jc w:val="both"/>
        <w:rPr>
          <w:rFonts w:eastAsia="Calibri"/>
          <w:b/>
          <w:sz w:val="23"/>
          <w:szCs w:val="23"/>
        </w:rPr>
      </w:pPr>
    </w:p>
    <w:p w:rsidR="00D75D1C" w:rsidRDefault="00D75D1C">
      <w:pPr>
        <w:pStyle w:val="Default"/>
        <w:jc w:val="center"/>
        <w:rPr>
          <w:b/>
          <w:sz w:val="23"/>
          <w:szCs w:val="23"/>
        </w:rPr>
      </w:pPr>
    </w:p>
    <w:p w:rsidR="00D75D1C" w:rsidRDefault="003053A4">
      <w:pPr>
        <w:pStyle w:val="Default"/>
        <w:jc w:val="center"/>
        <w:rPr>
          <w:b/>
          <w:sz w:val="23"/>
          <w:szCs w:val="23"/>
        </w:rPr>
      </w:pPr>
      <w:r>
        <w:rPr>
          <w:b/>
          <w:sz w:val="23"/>
          <w:szCs w:val="23"/>
        </w:rPr>
        <w:t>ART. 9 MISURE TRASVERSALI PER LA RIDUZIONE DEL RISCHIO</w:t>
      </w:r>
    </w:p>
    <w:p w:rsidR="00D75D1C" w:rsidRDefault="00D75D1C">
      <w:pPr>
        <w:pStyle w:val="Default"/>
        <w:jc w:val="center"/>
        <w:rPr>
          <w:b/>
          <w:sz w:val="23"/>
          <w:szCs w:val="23"/>
        </w:rPr>
      </w:pPr>
    </w:p>
    <w:p w:rsidR="00D75D1C" w:rsidRDefault="003053A4">
      <w:pPr>
        <w:pStyle w:val="Default"/>
        <w:jc w:val="center"/>
        <w:rPr>
          <w:b/>
          <w:sz w:val="23"/>
          <w:szCs w:val="23"/>
        </w:rPr>
      </w:pPr>
      <w:r>
        <w:rPr>
          <w:b/>
          <w:sz w:val="23"/>
          <w:szCs w:val="23"/>
        </w:rPr>
        <w:t>9/A MONITORAGGIO DEL RISPETTO DEI TERMINI PER LA CONCLUSIONE DEI PROCEDIMENTI</w:t>
      </w:r>
    </w:p>
    <w:p w:rsidR="00D75D1C" w:rsidRDefault="00D75D1C">
      <w:pPr>
        <w:widowControl w:val="0"/>
        <w:jc w:val="both"/>
        <w:rPr>
          <w:rFonts w:ascii="Arial" w:hAnsi="Arial" w:cs="Arial"/>
          <w:sz w:val="23"/>
          <w:szCs w:val="23"/>
        </w:rPr>
      </w:pPr>
    </w:p>
    <w:p w:rsidR="00D75D1C" w:rsidRDefault="003053A4">
      <w:pPr>
        <w:widowControl w:val="0"/>
        <w:jc w:val="both"/>
        <w:rPr>
          <w:rFonts w:ascii="Arial" w:hAnsi="Arial" w:cs="Arial"/>
          <w:sz w:val="22"/>
          <w:szCs w:val="22"/>
        </w:rPr>
      </w:pPr>
      <w:r>
        <w:rPr>
          <w:rFonts w:ascii="Arial" w:hAnsi="Arial" w:cs="Arial"/>
          <w:sz w:val="22"/>
          <w:szCs w:val="22"/>
        </w:rPr>
        <w:t xml:space="preserve">Allo stato attuale non è stato ancora adottato un Regolamento che disciplini i tempi di conclusione dei vari procedimenti pertanto, nelle more della sua adozione, i dipendenti dell'Ordine fissano, sulla base della normativa vigente e sulla base dei regolamenti aziendali, i termini per la conclusione dei procedimenti; provvedono a darne comunicazione tempestiva al Responsabile per la Prevenzione della Corruzione. Ogni quattro mesi i </w:t>
      </w:r>
      <w:r>
        <w:rPr>
          <w:rFonts w:ascii="Arial" w:hAnsi="Arial" w:cs="Arial"/>
          <w:sz w:val="22"/>
          <w:szCs w:val="22"/>
        </w:rPr>
        <w:lastRenderedPageBreak/>
        <w:t>suddetti responsabili verificano il rispetto dei termini di conclusione dei procedimenti e relazionano al Responsabile per la Prevenzione della Corruzione su:</w:t>
      </w:r>
    </w:p>
    <w:p w:rsidR="00D75D1C" w:rsidRDefault="003053A4">
      <w:pPr>
        <w:pStyle w:val="Default"/>
        <w:widowControl w:val="0"/>
        <w:numPr>
          <w:ilvl w:val="0"/>
          <w:numId w:val="12"/>
        </w:numPr>
        <w:suppressAutoHyphens w:val="0"/>
        <w:ind w:left="426"/>
        <w:jc w:val="both"/>
        <w:rPr>
          <w:sz w:val="23"/>
          <w:szCs w:val="23"/>
        </w:rPr>
      </w:pPr>
      <w:proofErr w:type="gramStart"/>
      <w:r>
        <w:rPr>
          <w:sz w:val="23"/>
          <w:szCs w:val="23"/>
        </w:rPr>
        <w:t>i</w:t>
      </w:r>
      <w:proofErr w:type="gramEnd"/>
      <w:r>
        <w:rPr>
          <w:sz w:val="23"/>
          <w:szCs w:val="23"/>
        </w:rPr>
        <w:t xml:space="preserve"> dati relativi al numero dei procedimenti adottati; </w:t>
      </w:r>
    </w:p>
    <w:p w:rsidR="00D75D1C" w:rsidRDefault="003053A4">
      <w:pPr>
        <w:pStyle w:val="Default"/>
        <w:widowControl w:val="0"/>
        <w:numPr>
          <w:ilvl w:val="0"/>
          <w:numId w:val="12"/>
        </w:numPr>
        <w:suppressAutoHyphens w:val="0"/>
        <w:ind w:left="426"/>
        <w:jc w:val="both"/>
        <w:rPr>
          <w:sz w:val="23"/>
          <w:szCs w:val="23"/>
        </w:rPr>
      </w:pPr>
      <w:proofErr w:type="gramStart"/>
      <w:r>
        <w:rPr>
          <w:sz w:val="23"/>
          <w:szCs w:val="23"/>
        </w:rPr>
        <w:t>il</w:t>
      </w:r>
      <w:proofErr w:type="gramEnd"/>
      <w:r>
        <w:rPr>
          <w:sz w:val="23"/>
          <w:szCs w:val="23"/>
        </w:rPr>
        <w:t xml:space="preserve"> numero dei procedimenti conclusi;</w:t>
      </w:r>
    </w:p>
    <w:p w:rsidR="00D75D1C" w:rsidRDefault="003053A4">
      <w:pPr>
        <w:pStyle w:val="Default"/>
        <w:widowControl w:val="0"/>
        <w:numPr>
          <w:ilvl w:val="0"/>
          <w:numId w:val="12"/>
        </w:numPr>
        <w:suppressAutoHyphens w:val="0"/>
        <w:ind w:left="426"/>
        <w:jc w:val="both"/>
        <w:rPr>
          <w:sz w:val="23"/>
          <w:szCs w:val="23"/>
        </w:rPr>
      </w:pPr>
      <w:proofErr w:type="gramStart"/>
      <w:r>
        <w:rPr>
          <w:sz w:val="23"/>
          <w:szCs w:val="23"/>
        </w:rPr>
        <w:t>numero</w:t>
      </w:r>
      <w:proofErr w:type="gramEnd"/>
      <w:r>
        <w:rPr>
          <w:sz w:val="23"/>
          <w:szCs w:val="23"/>
        </w:rPr>
        <w:t xml:space="preserve"> dei procedimenti per i quali si registra un ritardo ed i motivi dello stesso;</w:t>
      </w:r>
    </w:p>
    <w:p w:rsidR="00D75D1C" w:rsidRDefault="003053A4">
      <w:pPr>
        <w:pStyle w:val="Default"/>
        <w:widowControl w:val="0"/>
        <w:numPr>
          <w:ilvl w:val="0"/>
          <w:numId w:val="12"/>
        </w:numPr>
        <w:suppressAutoHyphens w:val="0"/>
        <w:ind w:left="426"/>
        <w:jc w:val="both"/>
        <w:rPr>
          <w:sz w:val="23"/>
          <w:szCs w:val="23"/>
        </w:rPr>
      </w:pPr>
      <w:proofErr w:type="gramStart"/>
      <w:r>
        <w:rPr>
          <w:sz w:val="23"/>
          <w:szCs w:val="23"/>
        </w:rPr>
        <w:t>esiti</w:t>
      </w:r>
      <w:proofErr w:type="gramEnd"/>
      <w:r>
        <w:rPr>
          <w:sz w:val="23"/>
          <w:szCs w:val="23"/>
        </w:rPr>
        <w:t xml:space="preserve"> dei procedimenti conclusi. </w:t>
      </w:r>
    </w:p>
    <w:p w:rsidR="00D75D1C" w:rsidRDefault="00431997">
      <w:pPr>
        <w:pStyle w:val="Default"/>
        <w:jc w:val="both"/>
        <w:rPr>
          <w:sz w:val="23"/>
          <w:szCs w:val="23"/>
        </w:rPr>
      </w:pPr>
      <w:r w:rsidRPr="00431997">
        <w:rPr>
          <w:sz w:val="23"/>
          <w:szCs w:val="23"/>
        </w:rPr>
        <w:t>Il Responsabile del Piano è tenuto ad accertarsi del corretto svolgimento del monitoraggio e del rispetto dei termini di conclusione dei procedimenti.</w:t>
      </w:r>
    </w:p>
    <w:p w:rsidR="00D75D1C" w:rsidRDefault="00D75D1C">
      <w:pPr>
        <w:pStyle w:val="Default"/>
        <w:jc w:val="both"/>
        <w:rPr>
          <w:sz w:val="23"/>
          <w:szCs w:val="23"/>
        </w:rPr>
      </w:pPr>
    </w:p>
    <w:p w:rsidR="00D75D1C" w:rsidRDefault="00D75D1C">
      <w:pPr>
        <w:pStyle w:val="Default"/>
        <w:jc w:val="both"/>
        <w:rPr>
          <w:sz w:val="23"/>
          <w:szCs w:val="23"/>
        </w:rPr>
      </w:pPr>
    </w:p>
    <w:p w:rsidR="00D75D1C" w:rsidRDefault="003053A4">
      <w:pPr>
        <w:pStyle w:val="Default"/>
        <w:spacing w:line="276" w:lineRule="auto"/>
        <w:jc w:val="center"/>
        <w:rPr>
          <w:b/>
          <w:sz w:val="23"/>
          <w:szCs w:val="23"/>
        </w:rPr>
      </w:pPr>
      <w:r>
        <w:rPr>
          <w:b/>
          <w:sz w:val="23"/>
          <w:szCs w:val="23"/>
        </w:rPr>
        <w:t>9/B OBBLIGHI DI PUBBLICITA’, TRASPARENZA E DIFFUSIONE DELLE INFORMAZIONI (</w:t>
      </w:r>
      <w:proofErr w:type="spellStart"/>
      <w:r>
        <w:rPr>
          <w:b/>
          <w:sz w:val="23"/>
          <w:szCs w:val="23"/>
        </w:rPr>
        <w:t>D.Lgs.</w:t>
      </w:r>
      <w:proofErr w:type="spellEnd"/>
      <w:r>
        <w:rPr>
          <w:b/>
          <w:sz w:val="23"/>
          <w:szCs w:val="23"/>
        </w:rPr>
        <w:t xml:space="preserve"> 14 marzo 2013 n. 33)</w:t>
      </w:r>
    </w:p>
    <w:p w:rsidR="00D75D1C" w:rsidRDefault="00D75D1C">
      <w:pPr>
        <w:pStyle w:val="Default"/>
        <w:jc w:val="both"/>
        <w:rPr>
          <w:sz w:val="23"/>
          <w:szCs w:val="23"/>
        </w:rPr>
      </w:pPr>
    </w:p>
    <w:p w:rsidR="00D75D1C" w:rsidRDefault="003053A4">
      <w:pPr>
        <w:pStyle w:val="CM49"/>
        <w:jc w:val="both"/>
        <w:rPr>
          <w:rFonts w:eastAsia="Calibri"/>
          <w:sz w:val="23"/>
          <w:szCs w:val="23"/>
        </w:rPr>
      </w:pPr>
      <w:r>
        <w:rPr>
          <w:rFonts w:eastAsia="Calibri"/>
          <w:sz w:val="23"/>
          <w:szCs w:val="23"/>
        </w:rPr>
        <w:t xml:space="preserve">La trasparenza costituisce una modalità efficace non soltanto nella prevenzione della corruzione ma anche quale strumento di dialogo con i cittadini e le imprese. </w:t>
      </w:r>
    </w:p>
    <w:p w:rsidR="00D75D1C" w:rsidRDefault="003053A4">
      <w:pPr>
        <w:pStyle w:val="Default"/>
        <w:jc w:val="both"/>
        <w:rPr>
          <w:sz w:val="23"/>
          <w:szCs w:val="23"/>
        </w:rPr>
      </w:pPr>
      <w:r>
        <w:rPr>
          <w:sz w:val="23"/>
          <w:szCs w:val="23"/>
        </w:rPr>
        <w:t xml:space="preserve">Gli adempimenti degli obblighi previsti dal </w:t>
      </w:r>
      <w:proofErr w:type="spellStart"/>
      <w:r>
        <w:rPr>
          <w:sz w:val="23"/>
          <w:szCs w:val="23"/>
        </w:rPr>
        <w:t>D.Lgs.</w:t>
      </w:r>
      <w:proofErr w:type="spellEnd"/>
      <w:r>
        <w:rPr>
          <w:sz w:val="23"/>
          <w:szCs w:val="23"/>
        </w:rPr>
        <w:t xml:space="preserve"> n.33/2013</w:t>
      </w:r>
      <w:r>
        <w:rPr>
          <w:b/>
          <w:sz w:val="23"/>
          <w:szCs w:val="23"/>
        </w:rPr>
        <w:t xml:space="preserve"> </w:t>
      </w:r>
      <w:r>
        <w:rPr>
          <w:sz w:val="23"/>
          <w:szCs w:val="23"/>
        </w:rPr>
        <w:t>sono curati dal Responsabile della trasparenza cui compete la definizione delle misure, dei modi e le iniziative volte ad assicurare la regolarità e la tempestività dei flussi informativi.</w:t>
      </w:r>
    </w:p>
    <w:p w:rsidR="00D75D1C" w:rsidRDefault="003053A4">
      <w:pPr>
        <w:pStyle w:val="CM49"/>
        <w:tabs>
          <w:tab w:val="left" w:pos="284"/>
        </w:tabs>
        <w:jc w:val="both"/>
        <w:rPr>
          <w:rFonts w:eastAsia="Calibri"/>
          <w:sz w:val="23"/>
          <w:szCs w:val="23"/>
        </w:rPr>
      </w:pPr>
      <w:r>
        <w:rPr>
          <w:rFonts w:eastAsia="Calibri"/>
          <w:sz w:val="23"/>
          <w:szCs w:val="23"/>
        </w:rPr>
        <w:t xml:space="preserve">La </w:t>
      </w:r>
      <w:r>
        <w:rPr>
          <w:rFonts w:eastAsia="Calibri"/>
          <w:b/>
          <w:sz w:val="23"/>
          <w:szCs w:val="23"/>
        </w:rPr>
        <w:t>pubblicazione</w:t>
      </w:r>
      <w:r>
        <w:rPr>
          <w:rFonts w:eastAsia="Calibri"/>
          <w:sz w:val="23"/>
          <w:szCs w:val="23"/>
        </w:rPr>
        <w:t xml:space="preserve">, nella sezione “Amministrazione Trasparente” nel sito web dell'Ordine dei Medici VC, delle informazioni relative ai procedimenti amministrativi, costituisce il metodo fondamentale per il controllo, da parte del cittadino e/o utente, delle decisioni nelle materie a rischio di corruzione disciplinate dal presente piano. </w:t>
      </w:r>
    </w:p>
    <w:p w:rsidR="00D75D1C" w:rsidRDefault="00D75D1C">
      <w:pPr>
        <w:pStyle w:val="CM49"/>
        <w:tabs>
          <w:tab w:val="left" w:pos="284"/>
        </w:tabs>
        <w:spacing w:line="276" w:lineRule="auto"/>
        <w:ind w:left="426" w:hanging="426"/>
        <w:jc w:val="both"/>
        <w:rPr>
          <w:rFonts w:eastAsia="Calibri"/>
          <w:sz w:val="23"/>
          <w:szCs w:val="23"/>
        </w:rPr>
      </w:pPr>
    </w:p>
    <w:p w:rsidR="00D75D1C" w:rsidRDefault="003053A4">
      <w:pPr>
        <w:pStyle w:val="CM47"/>
        <w:spacing w:line="276" w:lineRule="auto"/>
        <w:jc w:val="both"/>
        <w:rPr>
          <w:rFonts w:eastAsia="Calibri"/>
          <w:color w:val="000000"/>
          <w:sz w:val="23"/>
          <w:szCs w:val="23"/>
        </w:rPr>
      </w:pPr>
      <w:r>
        <w:rPr>
          <w:rFonts w:eastAsia="Calibri"/>
          <w:i/>
          <w:color w:val="000000"/>
          <w:sz w:val="23"/>
          <w:szCs w:val="23"/>
        </w:rPr>
        <w:t>In particolare l'attuazione del principio di trasparenza è garantito mediante la pubblicazione nella</w:t>
      </w:r>
      <w:r>
        <w:rPr>
          <w:rFonts w:eastAsia="Calibri"/>
          <w:color w:val="000000"/>
          <w:sz w:val="23"/>
          <w:szCs w:val="23"/>
        </w:rPr>
        <w:t xml:space="preserve"> sezione “Amministrazione Trasparente” del sito web aziendale delle seguenti informazioni: </w:t>
      </w:r>
    </w:p>
    <w:p w:rsidR="00D75D1C" w:rsidRDefault="00D75D1C">
      <w:pPr>
        <w:pStyle w:val="Default"/>
        <w:rPr>
          <w:sz w:val="23"/>
          <w:szCs w:val="23"/>
        </w:rPr>
      </w:pPr>
    </w:p>
    <w:p w:rsidR="00D75D1C" w:rsidRDefault="003053A4">
      <w:pPr>
        <w:pStyle w:val="CM47"/>
        <w:numPr>
          <w:ilvl w:val="0"/>
          <w:numId w:val="7"/>
        </w:numPr>
        <w:spacing w:line="276" w:lineRule="auto"/>
        <w:ind w:left="426"/>
        <w:jc w:val="both"/>
        <w:rPr>
          <w:rFonts w:eastAsia="Calibri"/>
          <w:color w:val="000000"/>
          <w:sz w:val="23"/>
          <w:szCs w:val="23"/>
        </w:rPr>
      </w:pPr>
      <w:r>
        <w:rPr>
          <w:rFonts w:eastAsia="Calibri"/>
          <w:color w:val="000000"/>
          <w:sz w:val="23"/>
          <w:szCs w:val="23"/>
        </w:rPr>
        <w:t>Programma Triennale della Trasparenza e dell’Integrità e delle relative informazioni in esso previste (</w:t>
      </w:r>
      <w:proofErr w:type="spellStart"/>
      <w:r>
        <w:rPr>
          <w:rFonts w:eastAsia="Calibri"/>
          <w:color w:val="000000"/>
          <w:sz w:val="23"/>
          <w:szCs w:val="23"/>
        </w:rPr>
        <w:t>D.Lgs.</w:t>
      </w:r>
      <w:proofErr w:type="spellEnd"/>
      <w:r>
        <w:rPr>
          <w:rFonts w:eastAsia="Calibri"/>
          <w:color w:val="000000"/>
          <w:sz w:val="23"/>
          <w:szCs w:val="23"/>
        </w:rPr>
        <w:t xml:space="preserve"> 33/2013);</w:t>
      </w:r>
    </w:p>
    <w:p w:rsidR="00D75D1C" w:rsidRDefault="003053A4">
      <w:pPr>
        <w:pStyle w:val="CM47"/>
        <w:numPr>
          <w:ilvl w:val="0"/>
          <w:numId w:val="7"/>
        </w:numPr>
        <w:spacing w:line="276" w:lineRule="auto"/>
        <w:ind w:left="426"/>
        <w:jc w:val="both"/>
        <w:rPr>
          <w:rFonts w:eastAsia="Calibri"/>
          <w:color w:val="000000"/>
          <w:sz w:val="23"/>
          <w:szCs w:val="23"/>
        </w:rPr>
      </w:pPr>
      <w:proofErr w:type="gramStart"/>
      <w:r>
        <w:rPr>
          <w:rFonts w:eastAsia="Calibri"/>
          <w:color w:val="000000"/>
          <w:sz w:val="23"/>
          <w:szCs w:val="23"/>
        </w:rPr>
        <w:t>procedimenti</w:t>
      </w:r>
      <w:proofErr w:type="gramEnd"/>
      <w:r>
        <w:rPr>
          <w:sz w:val="23"/>
          <w:szCs w:val="23"/>
        </w:rPr>
        <w:t xml:space="preserve"> </w:t>
      </w:r>
      <w:r>
        <w:rPr>
          <w:rFonts w:eastAsia="Calibri"/>
          <w:color w:val="000000"/>
          <w:sz w:val="23"/>
          <w:szCs w:val="23"/>
        </w:rPr>
        <w:t>amministrativi, secondo criteri di facile accessibilità, completezza e semplicità di consultazione, nel</w:t>
      </w:r>
      <w:r>
        <w:rPr>
          <w:sz w:val="23"/>
          <w:szCs w:val="23"/>
        </w:rPr>
        <w:t xml:space="preserve"> </w:t>
      </w:r>
      <w:r>
        <w:rPr>
          <w:rFonts w:eastAsia="Calibri"/>
          <w:color w:val="000000"/>
          <w:sz w:val="23"/>
          <w:szCs w:val="23"/>
        </w:rPr>
        <w:t xml:space="preserve">rispetto delle disposizioni in materia di segreto di stato, di segreto d'ufficio e di protezione dei dati personali; </w:t>
      </w:r>
    </w:p>
    <w:p w:rsidR="00D75D1C" w:rsidRDefault="003053A4">
      <w:pPr>
        <w:pStyle w:val="CM47"/>
        <w:numPr>
          <w:ilvl w:val="0"/>
          <w:numId w:val="7"/>
        </w:numPr>
        <w:spacing w:line="276" w:lineRule="auto"/>
        <w:ind w:left="426"/>
        <w:jc w:val="both"/>
        <w:rPr>
          <w:rFonts w:eastAsia="Calibri"/>
          <w:color w:val="000000"/>
          <w:sz w:val="23"/>
          <w:szCs w:val="23"/>
        </w:rPr>
      </w:pPr>
      <w:proofErr w:type="gramStart"/>
      <w:r>
        <w:rPr>
          <w:rFonts w:eastAsia="Calibri"/>
          <w:color w:val="000000"/>
          <w:sz w:val="23"/>
          <w:szCs w:val="23"/>
        </w:rPr>
        <w:t>bilanci</w:t>
      </w:r>
      <w:proofErr w:type="gramEnd"/>
      <w:r>
        <w:rPr>
          <w:rFonts w:eastAsia="Calibri"/>
          <w:color w:val="000000"/>
          <w:sz w:val="23"/>
          <w:szCs w:val="23"/>
        </w:rPr>
        <w:t xml:space="preserve"> e conti consuntivi, nonché dei costi unitari di realizzazione delle opere pubbliche e di produzione dei servizi erogati ai cittadini. Le informazioni sui costi sono pubblicate sulla base di uno schema tipo redatto dall'Autorità per la vigilanza sui contratti pubblici di lavori, servizi e forniture;</w:t>
      </w:r>
    </w:p>
    <w:p w:rsidR="00D75D1C" w:rsidRDefault="003053A4">
      <w:pPr>
        <w:pStyle w:val="CM47"/>
        <w:numPr>
          <w:ilvl w:val="0"/>
          <w:numId w:val="7"/>
        </w:numPr>
        <w:spacing w:line="276" w:lineRule="auto"/>
        <w:ind w:left="426"/>
        <w:jc w:val="both"/>
        <w:rPr>
          <w:rFonts w:eastAsia="Calibri"/>
          <w:color w:val="000000"/>
          <w:sz w:val="23"/>
          <w:szCs w:val="23"/>
        </w:rPr>
      </w:pPr>
      <w:proofErr w:type="gramStart"/>
      <w:r>
        <w:rPr>
          <w:rFonts w:eastAsia="Calibri"/>
          <w:color w:val="000000"/>
          <w:sz w:val="23"/>
          <w:szCs w:val="23"/>
        </w:rPr>
        <w:t>informazioni</w:t>
      </w:r>
      <w:proofErr w:type="gramEnd"/>
      <w:r>
        <w:rPr>
          <w:rFonts w:eastAsia="Calibri"/>
          <w:color w:val="000000"/>
          <w:sz w:val="23"/>
          <w:szCs w:val="23"/>
        </w:rPr>
        <w:t xml:space="preserve"> sui costi ai sensi dell'art. 1, comma 15, L. 190/2012;</w:t>
      </w:r>
    </w:p>
    <w:p w:rsidR="00D75D1C" w:rsidRDefault="003053A4">
      <w:pPr>
        <w:pStyle w:val="CM47"/>
        <w:numPr>
          <w:ilvl w:val="0"/>
          <w:numId w:val="7"/>
        </w:numPr>
        <w:spacing w:line="276" w:lineRule="auto"/>
        <w:ind w:left="426"/>
        <w:jc w:val="both"/>
        <w:rPr>
          <w:rFonts w:eastAsia="Calibri"/>
          <w:color w:val="000000"/>
          <w:sz w:val="23"/>
          <w:szCs w:val="23"/>
        </w:rPr>
      </w:pPr>
      <w:proofErr w:type="gramStart"/>
      <w:r>
        <w:rPr>
          <w:rFonts w:eastAsia="Calibri"/>
          <w:color w:val="000000"/>
          <w:sz w:val="23"/>
          <w:szCs w:val="23"/>
        </w:rPr>
        <w:t>retribuzioni</w:t>
      </w:r>
      <w:proofErr w:type="gramEnd"/>
      <w:r>
        <w:rPr>
          <w:rFonts w:eastAsia="Calibri"/>
          <w:color w:val="000000"/>
          <w:sz w:val="23"/>
          <w:szCs w:val="23"/>
        </w:rPr>
        <w:t xml:space="preserve"> e sui tassi di assenza e di maggiore presenza del personale (art. 21 L. 69/2009). </w:t>
      </w:r>
    </w:p>
    <w:p w:rsidR="00D75D1C" w:rsidRDefault="00D75D1C">
      <w:pPr>
        <w:pStyle w:val="Default"/>
        <w:jc w:val="both"/>
        <w:rPr>
          <w:sz w:val="23"/>
          <w:szCs w:val="23"/>
        </w:rPr>
      </w:pPr>
    </w:p>
    <w:p w:rsidR="00D75D1C" w:rsidRDefault="003053A4">
      <w:pPr>
        <w:pStyle w:val="Default"/>
        <w:jc w:val="both"/>
        <w:rPr>
          <w:sz w:val="23"/>
          <w:szCs w:val="23"/>
        </w:rPr>
      </w:pPr>
      <w:r>
        <w:rPr>
          <w:sz w:val="23"/>
          <w:szCs w:val="23"/>
        </w:rPr>
        <w:t xml:space="preserve">Inoltre saranno pubblicati in ottemperanza all’art. 1, comma 16, L. 190/2013 come livello essenziale di trasparenza dell'attività amministrativa, la pubblicazione dei seguenti procedimenti: </w:t>
      </w:r>
    </w:p>
    <w:p w:rsidR="00D75D1C" w:rsidRDefault="003053A4">
      <w:pPr>
        <w:pStyle w:val="Default"/>
        <w:widowControl w:val="0"/>
        <w:numPr>
          <w:ilvl w:val="0"/>
          <w:numId w:val="1"/>
        </w:numPr>
        <w:suppressAutoHyphens w:val="0"/>
        <w:ind w:left="426"/>
        <w:jc w:val="both"/>
        <w:rPr>
          <w:sz w:val="23"/>
          <w:szCs w:val="23"/>
        </w:rPr>
      </w:pPr>
      <w:proofErr w:type="gramStart"/>
      <w:r>
        <w:rPr>
          <w:sz w:val="23"/>
          <w:szCs w:val="23"/>
        </w:rPr>
        <w:t>autorizzazioni</w:t>
      </w:r>
      <w:proofErr w:type="gramEnd"/>
      <w:r>
        <w:rPr>
          <w:sz w:val="23"/>
          <w:szCs w:val="23"/>
        </w:rPr>
        <w:t>;</w:t>
      </w:r>
    </w:p>
    <w:p w:rsidR="00D75D1C" w:rsidRDefault="003053A4">
      <w:pPr>
        <w:pStyle w:val="Default"/>
        <w:numPr>
          <w:ilvl w:val="0"/>
          <w:numId w:val="1"/>
        </w:numPr>
        <w:ind w:left="426"/>
        <w:jc w:val="both"/>
        <w:rPr>
          <w:sz w:val="23"/>
          <w:szCs w:val="23"/>
        </w:rPr>
      </w:pPr>
      <w:proofErr w:type="gramStart"/>
      <w:r>
        <w:rPr>
          <w:sz w:val="23"/>
          <w:szCs w:val="23"/>
        </w:rPr>
        <w:t>scelta</w:t>
      </w:r>
      <w:proofErr w:type="gramEnd"/>
      <w:r>
        <w:rPr>
          <w:sz w:val="23"/>
          <w:szCs w:val="23"/>
        </w:rPr>
        <w:t xml:space="preserve"> del contraente per l'affidamento di lavori, forniture e servizi, anche con riferimento alla modalità di selezione prescelta ai sensi del codice dei contratti pubblici relativi a lavori, servizi e forniture; </w:t>
      </w:r>
    </w:p>
    <w:p w:rsidR="00D75D1C" w:rsidRDefault="003053A4">
      <w:pPr>
        <w:pStyle w:val="Default"/>
        <w:numPr>
          <w:ilvl w:val="0"/>
          <w:numId w:val="1"/>
        </w:numPr>
        <w:ind w:left="426"/>
        <w:jc w:val="both"/>
        <w:rPr>
          <w:sz w:val="23"/>
          <w:szCs w:val="23"/>
        </w:rPr>
      </w:pPr>
      <w:proofErr w:type="gramStart"/>
      <w:r>
        <w:rPr>
          <w:sz w:val="23"/>
          <w:szCs w:val="23"/>
        </w:rPr>
        <w:t>concessione</w:t>
      </w:r>
      <w:proofErr w:type="gramEnd"/>
      <w:r>
        <w:rPr>
          <w:sz w:val="23"/>
          <w:szCs w:val="23"/>
        </w:rPr>
        <w:t xml:space="preserve"> ed erogazioni di sovvenzioni, contributi, sussidi, ausili finanziari, nonché attribuzioni di vantaggi economici di qualunque genere a persone ed enti pubblici e privati; </w:t>
      </w:r>
    </w:p>
    <w:p w:rsidR="00D75D1C" w:rsidRDefault="003053A4">
      <w:pPr>
        <w:pStyle w:val="Default"/>
        <w:numPr>
          <w:ilvl w:val="0"/>
          <w:numId w:val="1"/>
        </w:numPr>
        <w:ind w:left="426"/>
        <w:jc w:val="both"/>
        <w:rPr>
          <w:sz w:val="23"/>
          <w:szCs w:val="23"/>
        </w:rPr>
      </w:pPr>
      <w:proofErr w:type="gramStart"/>
      <w:r>
        <w:rPr>
          <w:sz w:val="23"/>
          <w:szCs w:val="23"/>
        </w:rPr>
        <w:t>concorsi</w:t>
      </w:r>
      <w:proofErr w:type="gramEnd"/>
      <w:r>
        <w:rPr>
          <w:sz w:val="23"/>
          <w:szCs w:val="23"/>
        </w:rPr>
        <w:t xml:space="preserve"> e prove selettive per l'assunzione del personale e progressioni di carriera. </w:t>
      </w:r>
    </w:p>
    <w:p w:rsidR="00D75D1C" w:rsidRDefault="00D75D1C">
      <w:pPr>
        <w:pStyle w:val="Default"/>
        <w:rPr>
          <w:sz w:val="23"/>
          <w:szCs w:val="23"/>
        </w:rPr>
      </w:pPr>
    </w:p>
    <w:p w:rsidR="00D75D1C" w:rsidRDefault="003053A4">
      <w:pPr>
        <w:pStyle w:val="CM47"/>
        <w:spacing w:line="276" w:lineRule="auto"/>
        <w:jc w:val="both"/>
        <w:rPr>
          <w:rFonts w:eastAsia="Calibri"/>
          <w:color w:val="000000"/>
          <w:sz w:val="23"/>
          <w:szCs w:val="23"/>
        </w:rPr>
      </w:pPr>
      <w:r>
        <w:rPr>
          <w:rFonts w:eastAsia="Calibri"/>
          <w:color w:val="000000"/>
          <w:sz w:val="23"/>
          <w:szCs w:val="23"/>
        </w:rPr>
        <w:t>Al fine di una corretta pubblicazione si stabiliscono le seguenti regole:</w:t>
      </w:r>
    </w:p>
    <w:p w:rsidR="00D75D1C" w:rsidRDefault="003053A4">
      <w:pPr>
        <w:pStyle w:val="CM47"/>
        <w:numPr>
          <w:ilvl w:val="2"/>
          <w:numId w:val="14"/>
        </w:numPr>
        <w:spacing w:line="276" w:lineRule="auto"/>
        <w:ind w:left="284"/>
        <w:jc w:val="both"/>
        <w:rPr>
          <w:rFonts w:eastAsia="Calibri"/>
          <w:color w:val="000000"/>
          <w:sz w:val="23"/>
          <w:szCs w:val="23"/>
        </w:rPr>
      </w:pPr>
      <w:r>
        <w:rPr>
          <w:rFonts w:eastAsia="Calibri"/>
          <w:color w:val="000000"/>
          <w:sz w:val="23"/>
          <w:szCs w:val="23"/>
        </w:rPr>
        <w:t xml:space="preserve">I documenti e gli atti, in formato cartaceo oppure in formato elettronico, inoltrati dai soggetti interessati (cittadini e imprese), devono essere trasmessi secondo le modalità di protocollazione definite nelle istruzioni interne relative alla gestione dei flussi documentali a garanzia della correttezza nella ricezione e trasmissione dei documenti e per l'assegnazione dei procedimenti agli uffici competenti; </w:t>
      </w:r>
    </w:p>
    <w:p w:rsidR="00D75D1C" w:rsidRDefault="003053A4">
      <w:pPr>
        <w:pStyle w:val="CM47"/>
        <w:numPr>
          <w:ilvl w:val="2"/>
          <w:numId w:val="14"/>
        </w:numPr>
        <w:spacing w:line="276" w:lineRule="auto"/>
        <w:ind w:left="284"/>
        <w:jc w:val="both"/>
        <w:rPr>
          <w:rFonts w:eastAsia="Calibri"/>
          <w:color w:val="000000"/>
          <w:sz w:val="23"/>
          <w:szCs w:val="23"/>
        </w:rPr>
      </w:pPr>
      <w:proofErr w:type="gramStart"/>
      <w:r>
        <w:rPr>
          <w:rFonts w:eastAsia="Calibri"/>
          <w:color w:val="000000"/>
          <w:sz w:val="23"/>
          <w:szCs w:val="23"/>
        </w:rPr>
        <w:t>la</w:t>
      </w:r>
      <w:proofErr w:type="gramEnd"/>
      <w:r>
        <w:rPr>
          <w:rFonts w:eastAsia="Calibri"/>
          <w:color w:val="000000"/>
          <w:sz w:val="23"/>
          <w:szCs w:val="23"/>
        </w:rPr>
        <w:t xml:space="preserve"> corrispondenza tra enti pubblici, tra L’ordine dei medici e il cittadino/utente deve avvenire, ove possibile, mediante </w:t>
      </w:r>
      <w:proofErr w:type="spellStart"/>
      <w:r>
        <w:rPr>
          <w:rFonts w:eastAsia="Calibri"/>
          <w:color w:val="000000"/>
          <w:sz w:val="23"/>
          <w:szCs w:val="23"/>
        </w:rPr>
        <w:t>PEC.L’Ordine</w:t>
      </w:r>
      <w:proofErr w:type="spellEnd"/>
      <w:r>
        <w:rPr>
          <w:rFonts w:eastAsia="Calibri"/>
          <w:color w:val="000000"/>
          <w:sz w:val="23"/>
          <w:szCs w:val="23"/>
        </w:rPr>
        <w:t xml:space="preserve"> dei medici pubblica sul sito aziendale i relativi indirizzi; </w:t>
      </w:r>
    </w:p>
    <w:p w:rsidR="00D75D1C" w:rsidRDefault="003053A4">
      <w:pPr>
        <w:pStyle w:val="CM47"/>
        <w:numPr>
          <w:ilvl w:val="2"/>
          <w:numId w:val="14"/>
        </w:numPr>
        <w:spacing w:line="276" w:lineRule="auto"/>
        <w:ind w:left="284"/>
        <w:jc w:val="both"/>
        <w:rPr>
          <w:rFonts w:eastAsia="Calibri"/>
          <w:color w:val="000000"/>
          <w:sz w:val="23"/>
          <w:szCs w:val="23"/>
        </w:rPr>
      </w:pPr>
      <w:proofErr w:type="spellStart"/>
      <w:proofErr w:type="gramStart"/>
      <w:r>
        <w:rPr>
          <w:rFonts w:eastAsia="Calibri"/>
          <w:color w:val="000000"/>
          <w:sz w:val="23"/>
          <w:szCs w:val="23"/>
        </w:rPr>
        <w:t>l?ordine</w:t>
      </w:r>
      <w:proofErr w:type="spellEnd"/>
      <w:proofErr w:type="gramEnd"/>
      <w:r>
        <w:rPr>
          <w:rFonts w:eastAsia="Calibri"/>
          <w:color w:val="000000"/>
          <w:sz w:val="23"/>
          <w:szCs w:val="23"/>
        </w:rPr>
        <w:t xml:space="preserve"> dei Medici quale stazione appaltante, con riferimento ai procedimenti di scelta del contraente per l'affidamento di lavori, forniture e servizi, anche con riferimento alle modalità di selezione prescelta ai sensi del codice dei contratti pubblici relativi a lavori, servizi e forniture, di cui al </w:t>
      </w:r>
      <w:proofErr w:type="spellStart"/>
      <w:r>
        <w:rPr>
          <w:rFonts w:eastAsia="Calibri"/>
          <w:color w:val="000000"/>
          <w:sz w:val="23"/>
          <w:szCs w:val="23"/>
        </w:rPr>
        <w:t>D.Lgs.</w:t>
      </w:r>
      <w:proofErr w:type="spellEnd"/>
      <w:r>
        <w:rPr>
          <w:rFonts w:eastAsia="Calibri"/>
          <w:color w:val="000000"/>
          <w:sz w:val="23"/>
          <w:szCs w:val="23"/>
        </w:rPr>
        <w:t xml:space="preserve"> 12/04/2006 n.163, procede a pubblicare i bandi e gli avvisi di gara secondo le disposizioni vigenti (GUCE, GURI, quotidiani, osservatori) e sui siti web istituzionali (sito aziendale, piattaforma regionale, etc.); </w:t>
      </w:r>
    </w:p>
    <w:p w:rsidR="00D75D1C" w:rsidRDefault="00D75D1C">
      <w:pPr>
        <w:pStyle w:val="Default"/>
        <w:rPr>
          <w:sz w:val="23"/>
          <w:szCs w:val="23"/>
        </w:rPr>
      </w:pPr>
    </w:p>
    <w:p w:rsidR="00D75D1C" w:rsidRDefault="00D75D1C">
      <w:pPr>
        <w:pStyle w:val="Default"/>
        <w:jc w:val="both"/>
        <w:rPr>
          <w:sz w:val="23"/>
          <w:szCs w:val="23"/>
        </w:rPr>
      </w:pPr>
    </w:p>
    <w:p w:rsidR="00D75D1C" w:rsidRDefault="00D75D1C">
      <w:pPr>
        <w:pStyle w:val="Default"/>
        <w:spacing w:line="276" w:lineRule="auto"/>
        <w:jc w:val="both"/>
        <w:rPr>
          <w:sz w:val="23"/>
          <w:szCs w:val="23"/>
        </w:rPr>
      </w:pPr>
    </w:p>
    <w:p w:rsidR="00D75D1C" w:rsidRDefault="003053A4">
      <w:pPr>
        <w:pStyle w:val="CM1"/>
        <w:spacing w:line="240" w:lineRule="auto"/>
        <w:jc w:val="center"/>
        <w:rPr>
          <w:rFonts w:eastAsia="Calibri"/>
          <w:b/>
          <w:color w:val="auto"/>
          <w:sz w:val="23"/>
          <w:szCs w:val="23"/>
        </w:rPr>
      </w:pPr>
      <w:r>
        <w:rPr>
          <w:rFonts w:ascii="Arial" w:eastAsia="Calibri" w:hAnsi="Arial" w:cs="Arial"/>
          <w:b/>
          <w:color w:val="auto"/>
          <w:sz w:val="23"/>
          <w:szCs w:val="23"/>
        </w:rPr>
        <w:t xml:space="preserve">ART. 10 </w:t>
      </w:r>
      <w:r>
        <w:rPr>
          <w:rFonts w:eastAsia="Calibri"/>
          <w:b/>
          <w:color w:val="auto"/>
          <w:sz w:val="23"/>
          <w:szCs w:val="23"/>
        </w:rPr>
        <w:t>CONOSCENZA DEL PIANO, DOVERE DI ASTENSIONE E FACOLTÀ DI PROPOSTA</w:t>
      </w:r>
    </w:p>
    <w:p w:rsidR="00D75D1C" w:rsidRDefault="00D75D1C">
      <w:pPr>
        <w:pStyle w:val="Default"/>
        <w:rPr>
          <w:sz w:val="23"/>
          <w:szCs w:val="23"/>
        </w:rPr>
      </w:pPr>
    </w:p>
    <w:p w:rsidR="00D75D1C" w:rsidRDefault="00D75D1C">
      <w:pPr>
        <w:pStyle w:val="CM56"/>
        <w:spacing w:line="276" w:lineRule="auto"/>
        <w:ind w:left="246"/>
        <w:jc w:val="both"/>
      </w:pPr>
    </w:p>
    <w:p w:rsidR="00D75D1C" w:rsidRDefault="003053A4">
      <w:pPr>
        <w:pStyle w:val="CM56"/>
        <w:numPr>
          <w:ilvl w:val="2"/>
          <w:numId w:val="8"/>
        </w:numPr>
        <w:spacing w:line="276" w:lineRule="auto"/>
        <w:ind w:left="426"/>
        <w:jc w:val="both"/>
        <w:rPr>
          <w:rFonts w:eastAsia="Calibri"/>
          <w:color w:val="000000"/>
          <w:sz w:val="23"/>
          <w:szCs w:val="23"/>
        </w:rPr>
      </w:pPr>
      <w:proofErr w:type="gramStart"/>
      <w:r>
        <w:rPr>
          <w:rFonts w:eastAsia="Calibri"/>
          <w:color w:val="000000"/>
          <w:sz w:val="23"/>
          <w:szCs w:val="23"/>
        </w:rPr>
        <w:t>i</w:t>
      </w:r>
      <w:proofErr w:type="gramEnd"/>
      <w:r>
        <w:rPr>
          <w:rFonts w:eastAsia="Calibri"/>
          <w:color w:val="000000"/>
          <w:sz w:val="23"/>
          <w:szCs w:val="23"/>
        </w:rPr>
        <w:t xml:space="preserve"> dipendenti di cui alla precedente </w:t>
      </w:r>
      <w:proofErr w:type="spellStart"/>
      <w:r>
        <w:rPr>
          <w:rFonts w:eastAsia="Calibri"/>
          <w:color w:val="000000"/>
          <w:sz w:val="23"/>
          <w:szCs w:val="23"/>
        </w:rPr>
        <w:t>lett</w:t>
      </w:r>
      <w:proofErr w:type="spellEnd"/>
      <w:r>
        <w:rPr>
          <w:rFonts w:eastAsia="Calibri"/>
          <w:color w:val="000000"/>
          <w:sz w:val="23"/>
          <w:szCs w:val="23"/>
        </w:rPr>
        <w:t xml:space="preserve">. a) devono astenersi, ai sensi dell'art. 6 bis L. 241/1990 e dell’art. 7 D.P.R 62/2013, in caso di conflitto di interessi, segnalando tempestivamente ogni situazione di conflitto, anche potenziale (art. 1, comma 41, L. 190/2012); </w:t>
      </w:r>
    </w:p>
    <w:p w:rsidR="00D75D1C" w:rsidRDefault="003053A4">
      <w:pPr>
        <w:pStyle w:val="CM56"/>
        <w:numPr>
          <w:ilvl w:val="2"/>
          <w:numId w:val="8"/>
        </w:numPr>
        <w:ind w:left="426"/>
        <w:jc w:val="both"/>
        <w:rPr>
          <w:rFonts w:eastAsia="Calibri"/>
          <w:color w:val="000000"/>
          <w:sz w:val="23"/>
          <w:szCs w:val="23"/>
        </w:rPr>
      </w:pPr>
      <w:proofErr w:type="gramStart"/>
      <w:r>
        <w:rPr>
          <w:rFonts w:eastAsia="Calibri"/>
          <w:color w:val="000000"/>
          <w:sz w:val="23"/>
          <w:szCs w:val="23"/>
        </w:rPr>
        <w:t>per</w:t>
      </w:r>
      <w:proofErr w:type="gramEnd"/>
      <w:r>
        <w:rPr>
          <w:rFonts w:eastAsia="Calibri"/>
          <w:color w:val="000000"/>
          <w:sz w:val="23"/>
          <w:szCs w:val="23"/>
        </w:rPr>
        <w:t xml:space="preserve"> l’attuazione delle attività ad alto rischio di corruzione, indicate all'art. 2 del presente Piano, il Dirigente presenta </w:t>
      </w:r>
      <w:r>
        <w:rPr>
          <w:rFonts w:eastAsia="Calibri"/>
          <w:b/>
          <w:color w:val="000000"/>
          <w:sz w:val="23"/>
          <w:szCs w:val="23"/>
        </w:rPr>
        <w:t>entro il 30 settembre di ogni anno</w:t>
      </w:r>
      <w:r>
        <w:rPr>
          <w:rFonts w:eastAsia="Calibri"/>
          <w:color w:val="000000"/>
          <w:sz w:val="23"/>
          <w:szCs w:val="23"/>
        </w:rPr>
        <w:t xml:space="preserve"> proposte dettagliate per il successivo piano di prevenzione della corruzione; </w:t>
      </w:r>
    </w:p>
    <w:p w:rsidR="00D75D1C" w:rsidRDefault="00D75D1C">
      <w:pPr>
        <w:pStyle w:val="Default"/>
        <w:rPr>
          <w:sz w:val="23"/>
          <w:szCs w:val="23"/>
        </w:rPr>
      </w:pPr>
    </w:p>
    <w:p w:rsidR="00D75D1C" w:rsidRDefault="003053A4">
      <w:pPr>
        <w:jc w:val="both"/>
        <w:rPr>
          <w:rFonts w:ascii="Arial" w:hAnsi="Arial" w:cs="Arial"/>
          <w:color w:val="000000"/>
          <w:sz w:val="23"/>
          <w:szCs w:val="23"/>
        </w:rPr>
      </w:pPr>
      <w:r>
        <w:rPr>
          <w:rFonts w:ascii="Arial" w:hAnsi="Arial" w:cs="Arial"/>
          <w:color w:val="000000"/>
          <w:sz w:val="23"/>
          <w:szCs w:val="23"/>
        </w:rPr>
        <w:t>La mancata risposta alle richieste di contatto e di informativa del responsabile della prevenzione da parte dei soggetti obbligati in base alle disposizioni del P.T.P.C. è suscettibile di essere sanzionata disciplinarmente.</w:t>
      </w:r>
    </w:p>
    <w:p w:rsidR="00D75D1C" w:rsidRDefault="00D75D1C">
      <w:pPr>
        <w:pStyle w:val="Default"/>
        <w:rPr>
          <w:sz w:val="23"/>
          <w:szCs w:val="23"/>
        </w:rPr>
      </w:pPr>
    </w:p>
    <w:p w:rsidR="00D75D1C" w:rsidRDefault="003053A4">
      <w:pPr>
        <w:pStyle w:val="CM1"/>
        <w:spacing w:line="240" w:lineRule="auto"/>
        <w:jc w:val="center"/>
        <w:rPr>
          <w:rFonts w:ascii="Arial" w:eastAsia="Calibri" w:hAnsi="Arial" w:cs="Arial"/>
          <w:b/>
          <w:color w:val="000000"/>
          <w:sz w:val="23"/>
          <w:szCs w:val="23"/>
        </w:rPr>
      </w:pPr>
      <w:r>
        <w:rPr>
          <w:rFonts w:ascii="Arial" w:eastAsia="Calibri" w:hAnsi="Arial" w:cs="Arial"/>
          <w:b/>
          <w:color w:val="000000"/>
          <w:sz w:val="23"/>
          <w:szCs w:val="23"/>
        </w:rPr>
        <w:t xml:space="preserve">ART. 11 COMPITI DEGLI ORGANISMI INDIPENDENTI DI VALUTAZIONE </w:t>
      </w:r>
    </w:p>
    <w:p w:rsidR="00D75D1C" w:rsidRDefault="00D75D1C">
      <w:pPr>
        <w:widowControl w:val="0"/>
        <w:rPr>
          <w:rFonts w:ascii="Arial" w:hAnsi="Arial" w:cs="Arial"/>
          <w:sz w:val="23"/>
          <w:szCs w:val="23"/>
        </w:rPr>
      </w:pPr>
    </w:p>
    <w:p w:rsidR="00D75D1C" w:rsidRDefault="003053A4">
      <w:pPr>
        <w:widowControl w:val="0"/>
        <w:jc w:val="both"/>
        <w:rPr>
          <w:rFonts w:ascii="Arial" w:hAnsi="Arial" w:cs="Arial"/>
          <w:color w:val="000000"/>
          <w:sz w:val="23"/>
          <w:szCs w:val="23"/>
        </w:rPr>
      </w:pPr>
      <w:r>
        <w:rPr>
          <w:rFonts w:ascii="Arial" w:hAnsi="Arial" w:cs="Arial"/>
          <w:color w:val="000000"/>
          <w:sz w:val="23"/>
          <w:szCs w:val="23"/>
        </w:rPr>
        <w:t xml:space="preserve">L’organismo indipendente di valutazione verifica la corretta applicazione del Piano per la Prevenzione della Corruzione da parte dei dirigenti. In tal senso, la corresponsione della retribuzione di risultato ai dirigenti e al Responsabile della Prevenzione della Corruzione, con riferimento alle rispettive competenze, è direttamente e proporzionalmente collegata all’attuazione del Piano Triennale per la Prevenzione della Corruzione dell'anno di riferimento. </w:t>
      </w:r>
    </w:p>
    <w:p w:rsidR="00D75D1C" w:rsidRDefault="00D75D1C">
      <w:pPr>
        <w:widowControl w:val="0"/>
        <w:jc w:val="both"/>
        <w:rPr>
          <w:rFonts w:ascii="Arial" w:hAnsi="Arial" w:cs="Arial"/>
          <w:color w:val="000000"/>
          <w:sz w:val="23"/>
          <w:szCs w:val="23"/>
        </w:rPr>
      </w:pPr>
    </w:p>
    <w:p w:rsidR="00D75D1C" w:rsidRDefault="00D75D1C">
      <w:pPr>
        <w:widowControl w:val="0"/>
        <w:jc w:val="both"/>
        <w:rPr>
          <w:rFonts w:ascii="Arial" w:hAnsi="Arial" w:cs="Arial"/>
          <w:color w:val="000000"/>
          <w:sz w:val="23"/>
          <w:szCs w:val="23"/>
        </w:rPr>
      </w:pPr>
    </w:p>
    <w:p w:rsidR="00D75D1C" w:rsidRDefault="003053A4">
      <w:pPr>
        <w:pStyle w:val="CM1"/>
        <w:spacing w:before="120" w:after="120" w:line="240" w:lineRule="auto"/>
        <w:jc w:val="center"/>
        <w:rPr>
          <w:rFonts w:ascii="Arial" w:hAnsi="Arial" w:cs="Arial"/>
          <w:b/>
          <w:sz w:val="23"/>
          <w:szCs w:val="23"/>
        </w:rPr>
      </w:pPr>
      <w:r>
        <w:rPr>
          <w:rFonts w:ascii="Arial" w:hAnsi="Arial" w:cs="Arial"/>
          <w:b/>
          <w:sz w:val="23"/>
          <w:szCs w:val="23"/>
        </w:rPr>
        <w:t>ART. 12 RESPONSABILITÀ E ALTRE SANZIONI</w:t>
      </w:r>
    </w:p>
    <w:p w:rsidR="00D75D1C" w:rsidRDefault="00D75D1C"/>
    <w:p w:rsidR="00D75D1C" w:rsidRDefault="003053A4">
      <w:pPr>
        <w:pStyle w:val="CM49"/>
        <w:spacing w:before="120" w:after="120"/>
        <w:jc w:val="center"/>
        <w:rPr>
          <w:rFonts w:eastAsia="Calibri"/>
          <w:b/>
          <w:color w:val="000000"/>
          <w:sz w:val="23"/>
          <w:szCs w:val="23"/>
        </w:rPr>
      </w:pPr>
      <w:r>
        <w:rPr>
          <w:rFonts w:eastAsia="Calibri"/>
          <w:b/>
          <w:color w:val="000000"/>
          <w:sz w:val="23"/>
          <w:szCs w:val="23"/>
        </w:rPr>
        <w:t xml:space="preserve">12/A RESPONSABILITÀ DEL </w:t>
      </w:r>
      <w:proofErr w:type="gramStart"/>
      <w:r>
        <w:rPr>
          <w:rFonts w:eastAsia="Calibri"/>
          <w:b/>
          <w:color w:val="000000"/>
          <w:sz w:val="23"/>
          <w:szCs w:val="23"/>
        </w:rPr>
        <w:t>DIPENDENTE  E</w:t>
      </w:r>
      <w:proofErr w:type="gramEnd"/>
      <w:r>
        <w:rPr>
          <w:rFonts w:eastAsia="Calibri"/>
          <w:b/>
          <w:color w:val="000000"/>
          <w:sz w:val="23"/>
          <w:szCs w:val="23"/>
        </w:rPr>
        <w:t xml:space="preserve"> FUNZIONI IN MATERIA DI ANTICORRUZIONE E TRASPARENZA</w:t>
      </w:r>
    </w:p>
    <w:p w:rsidR="00D75D1C" w:rsidRDefault="00D75D1C">
      <w:pPr>
        <w:pStyle w:val="Default"/>
        <w:rPr>
          <w:sz w:val="23"/>
          <w:szCs w:val="23"/>
        </w:rPr>
      </w:pPr>
    </w:p>
    <w:p w:rsidR="00D75D1C" w:rsidRDefault="003053A4">
      <w:pPr>
        <w:pStyle w:val="CM49"/>
        <w:spacing w:line="276" w:lineRule="auto"/>
        <w:jc w:val="both"/>
        <w:rPr>
          <w:rFonts w:eastAsia="Calibri"/>
          <w:color w:val="000000"/>
          <w:sz w:val="23"/>
          <w:szCs w:val="23"/>
        </w:rPr>
      </w:pPr>
      <w:r>
        <w:rPr>
          <w:rFonts w:eastAsia="Calibri"/>
          <w:color w:val="000000"/>
          <w:sz w:val="23"/>
          <w:szCs w:val="23"/>
        </w:rPr>
        <w:t xml:space="preserve">Con riferimento alle rispettive competenze, costituisce elemento di valutazione della responsabilità dei dipendenti, dei dirigenti, la mancata osservanza delle disposizioni contenute nel presente Piano per la Prevenzione della Corruzione. </w:t>
      </w:r>
    </w:p>
    <w:p w:rsidR="00D75D1C" w:rsidRDefault="003053A4">
      <w:pPr>
        <w:pStyle w:val="CM51"/>
        <w:spacing w:line="276" w:lineRule="auto"/>
        <w:jc w:val="both"/>
        <w:rPr>
          <w:rFonts w:eastAsia="Calibri"/>
          <w:color w:val="000000"/>
          <w:sz w:val="23"/>
          <w:szCs w:val="23"/>
        </w:rPr>
      </w:pPr>
      <w:r>
        <w:rPr>
          <w:rFonts w:eastAsia="Calibri"/>
          <w:color w:val="000000"/>
          <w:sz w:val="23"/>
          <w:szCs w:val="23"/>
        </w:rPr>
        <w:t xml:space="preserve">I ritardi degli aggiornamenti dei contenuti sugli strumenti informatici sono sanzionati a carico dei responsabili dei servizi (art. 1, comma 33, L. 190/2012). </w:t>
      </w:r>
    </w:p>
    <w:p w:rsidR="00D75D1C" w:rsidRDefault="003053A4">
      <w:pPr>
        <w:pStyle w:val="CM49"/>
        <w:spacing w:line="276" w:lineRule="auto"/>
        <w:jc w:val="both"/>
        <w:rPr>
          <w:rFonts w:eastAsia="Calibri"/>
          <w:color w:val="000000"/>
          <w:sz w:val="23"/>
          <w:szCs w:val="23"/>
        </w:rPr>
      </w:pPr>
      <w:r>
        <w:rPr>
          <w:rFonts w:eastAsia="Calibri"/>
          <w:color w:val="000000"/>
          <w:sz w:val="23"/>
          <w:szCs w:val="23"/>
        </w:rPr>
        <w:t xml:space="preserve">Il mancato utilizzo, ove possibile, della posta elettronica certificata, costituisce elemento di valutazione della responsabilità del dipendente preposto alla trasmissione mediante PEC e del dirigente competente, quale violazione dell'obbligo di trasparenza. </w:t>
      </w:r>
    </w:p>
    <w:p w:rsidR="00D75D1C" w:rsidRDefault="00D75D1C">
      <w:pPr>
        <w:pStyle w:val="Default"/>
        <w:rPr>
          <w:sz w:val="23"/>
          <w:szCs w:val="23"/>
        </w:rPr>
      </w:pPr>
    </w:p>
    <w:p w:rsidR="00D75D1C" w:rsidRDefault="00D75D1C">
      <w:pPr>
        <w:pStyle w:val="Default"/>
        <w:rPr>
          <w:sz w:val="23"/>
          <w:szCs w:val="23"/>
        </w:rPr>
      </w:pPr>
    </w:p>
    <w:p w:rsidR="00D75D1C" w:rsidRDefault="003053A4">
      <w:pPr>
        <w:widowControl w:val="0"/>
        <w:rPr>
          <w:b/>
          <w:sz w:val="32"/>
          <w:szCs w:val="32"/>
        </w:rPr>
      </w:pPr>
      <w:r>
        <w:rPr>
          <w:b/>
          <w:sz w:val="32"/>
          <w:szCs w:val="32"/>
        </w:rPr>
        <w:t>ALLEGATI AL PIANO</w:t>
      </w:r>
    </w:p>
    <w:p w:rsidR="00D75D1C" w:rsidRDefault="00D75D1C">
      <w:pPr>
        <w:widowControl w:val="0"/>
        <w:rPr>
          <w:b/>
          <w:sz w:val="21"/>
          <w:szCs w:val="21"/>
        </w:rPr>
      </w:pPr>
    </w:p>
    <w:tbl>
      <w:tblPr>
        <w:tblW w:w="0" w:type="auto"/>
        <w:tblInd w:w="39" w:type="dxa"/>
        <w:tblBorders>
          <w:top w:val="single" w:sz="4" w:space="0" w:color="000001"/>
          <w:left w:val="single" w:sz="4" w:space="0" w:color="000001"/>
          <w:bottom w:val="single" w:sz="4" w:space="0" w:color="000001"/>
          <w:right w:val="nil"/>
          <w:insideH w:val="single" w:sz="4" w:space="0" w:color="000001"/>
          <w:insideV w:val="nil"/>
        </w:tblBorders>
        <w:tblCellMar>
          <w:left w:w="60" w:type="dxa"/>
          <w:right w:w="70" w:type="dxa"/>
        </w:tblCellMar>
        <w:tblLook w:val="04A0" w:firstRow="1" w:lastRow="0" w:firstColumn="1" w:lastColumn="0" w:noHBand="0" w:noVBand="1"/>
      </w:tblPr>
      <w:tblGrid>
        <w:gridCol w:w="434"/>
        <w:gridCol w:w="2332"/>
        <w:gridCol w:w="4306"/>
        <w:gridCol w:w="3930"/>
        <w:gridCol w:w="6615"/>
        <w:gridCol w:w="1631"/>
        <w:gridCol w:w="1678"/>
      </w:tblGrid>
      <w:tr w:rsidR="00D75D1C">
        <w:trPr>
          <w:trHeight w:val="1020"/>
        </w:trPr>
        <w:tc>
          <w:tcPr>
            <w:tcW w:w="436" w:type="dxa"/>
            <w:tcBorders>
              <w:top w:val="single" w:sz="4" w:space="0" w:color="000001"/>
              <w:left w:val="single" w:sz="4" w:space="0" w:color="000001"/>
              <w:bottom w:val="single" w:sz="4" w:space="0" w:color="000001"/>
              <w:right w:val="nil"/>
            </w:tcBorders>
            <w:shd w:val="clear" w:color="auto" w:fill="FFFF99"/>
            <w:tcMar>
              <w:left w:w="60" w:type="dxa"/>
            </w:tcMar>
            <w:vAlign w:val="center"/>
          </w:tcPr>
          <w:p w:rsidR="00D75D1C" w:rsidRDefault="003053A4">
            <w:pPr>
              <w:jc w:val="center"/>
              <w:rPr>
                <w:rFonts w:ascii="Arial" w:hAnsi="Arial" w:cs="Arial"/>
              </w:rPr>
            </w:pPr>
            <w:r>
              <w:rPr>
                <w:rFonts w:ascii="Arial" w:hAnsi="Arial" w:cs="Arial"/>
              </w:rPr>
              <w:t> </w:t>
            </w:r>
          </w:p>
        </w:tc>
        <w:tc>
          <w:tcPr>
            <w:tcW w:w="2335" w:type="dxa"/>
            <w:tcBorders>
              <w:top w:val="single" w:sz="4" w:space="0" w:color="000001"/>
              <w:left w:val="nil"/>
              <w:bottom w:val="single" w:sz="4" w:space="0" w:color="000001"/>
              <w:right w:val="nil"/>
            </w:tcBorders>
            <w:shd w:val="clear" w:color="auto" w:fill="FFFF99"/>
            <w:tcMar>
              <w:left w:w="70" w:type="dxa"/>
            </w:tcMar>
            <w:vAlign w:val="center"/>
          </w:tcPr>
          <w:p w:rsidR="00D75D1C" w:rsidRDefault="003053A4">
            <w:pPr>
              <w:ind w:firstLine="201"/>
              <w:rPr>
                <w:rFonts w:ascii="Arial" w:hAnsi="Arial" w:cs="Arial"/>
                <w:b/>
                <w:bCs/>
              </w:rPr>
            </w:pPr>
            <w:r>
              <w:rPr>
                <w:rFonts w:ascii="Arial" w:hAnsi="Arial" w:cs="Arial"/>
                <w:b/>
                <w:bCs/>
              </w:rPr>
              <w:t>AREE RISCHIO</w:t>
            </w:r>
          </w:p>
        </w:tc>
        <w:tc>
          <w:tcPr>
            <w:tcW w:w="4319" w:type="dxa"/>
            <w:tcBorders>
              <w:top w:val="single" w:sz="4" w:space="0" w:color="000001"/>
              <w:left w:val="single" w:sz="4" w:space="0" w:color="000001"/>
              <w:bottom w:val="single" w:sz="4" w:space="0" w:color="000001"/>
              <w:right w:val="nil"/>
            </w:tcBorders>
            <w:shd w:val="clear" w:color="auto" w:fill="FFFF99"/>
            <w:tcMar>
              <w:left w:w="60" w:type="dxa"/>
            </w:tcMar>
            <w:vAlign w:val="center"/>
          </w:tcPr>
          <w:p w:rsidR="00D75D1C" w:rsidRDefault="003053A4">
            <w:pPr>
              <w:jc w:val="center"/>
              <w:rPr>
                <w:rFonts w:ascii="Arial" w:hAnsi="Arial" w:cs="Arial"/>
                <w:b/>
                <w:bCs/>
              </w:rPr>
            </w:pPr>
            <w:r>
              <w:rPr>
                <w:rFonts w:ascii="Arial" w:hAnsi="Arial" w:cs="Arial"/>
                <w:b/>
                <w:bCs/>
              </w:rPr>
              <w:t>PROCESSI</w:t>
            </w:r>
          </w:p>
        </w:tc>
        <w:tc>
          <w:tcPr>
            <w:tcW w:w="3940" w:type="dxa"/>
            <w:tcBorders>
              <w:top w:val="single" w:sz="4" w:space="0" w:color="000001"/>
              <w:left w:val="single" w:sz="4" w:space="0" w:color="000001"/>
              <w:bottom w:val="single" w:sz="4" w:space="0" w:color="000001"/>
              <w:right w:val="nil"/>
            </w:tcBorders>
            <w:shd w:val="clear" w:color="auto" w:fill="FFFF99"/>
            <w:tcMar>
              <w:left w:w="60" w:type="dxa"/>
            </w:tcMar>
            <w:vAlign w:val="center"/>
          </w:tcPr>
          <w:p w:rsidR="00D75D1C" w:rsidRDefault="003053A4">
            <w:pPr>
              <w:jc w:val="center"/>
              <w:rPr>
                <w:rFonts w:ascii="Arial" w:hAnsi="Arial" w:cs="Arial"/>
                <w:b/>
                <w:bCs/>
              </w:rPr>
            </w:pPr>
            <w:r>
              <w:rPr>
                <w:rFonts w:ascii="Arial" w:hAnsi="Arial" w:cs="Arial"/>
                <w:b/>
                <w:bCs/>
              </w:rPr>
              <w:t>FASI del processo o SPECIFICAZIONI dell'oggetto del processo (EVENTUALI)</w:t>
            </w:r>
          </w:p>
        </w:tc>
        <w:tc>
          <w:tcPr>
            <w:tcW w:w="6638" w:type="dxa"/>
            <w:tcBorders>
              <w:top w:val="single" w:sz="4" w:space="0" w:color="000001"/>
              <w:left w:val="single" w:sz="4" w:space="0" w:color="000001"/>
              <w:bottom w:val="single" w:sz="4" w:space="0" w:color="000001"/>
              <w:right w:val="nil"/>
            </w:tcBorders>
            <w:shd w:val="clear" w:color="auto" w:fill="FFFF99"/>
            <w:tcMar>
              <w:left w:w="60" w:type="dxa"/>
            </w:tcMar>
            <w:vAlign w:val="center"/>
          </w:tcPr>
          <w:p w:rsidR="00D75D1C" w:rsidRDefault="003053A4">
            <w:pPr>
              <w:jc w:val="center"/>
              <w:rPr>
                <w:rFonts w:ascii="Arial" w:hAnsi="Arial" w:cs="Arial"/>
                <w:b/>
                <w:bCs/>
              </w:rPr>
            </w:pPr>
            <w:r>
              <w:rPr>
                <w:rFonts w:ascii="Arial" w:hAnsi="Arial" w:cs="Arial"/>
                <w:b/>
                <w:bCs/>
              </w:rPr>
              <w:t>RISCHI</w:t>
            </w:r>
          </w:p>
        </w:tc>
        <w:tc>
          <w:tcPr>
            <w:tcW w:w="1632" w:type="dxa"/>
            <w:tcBorders>
              <w:top w:val="single" w:sz="4" w:space="0" w:color="000001"/>
              <w:left w:val="single" w:sz="4" w:space="0" w:color="000001"/>
              <w:bottom w:val="single" w:sz="4" w:space="0" w:color="000001"/>
              <w:right w:val="nil"/>
            </w:tcBorders>
            <w:shd w:val="clear" w:color="auto" w:fill="FFFF99"/>
            <w:tcMar>
              <w:left w:w="60" w:type="dxa"/>
            </w:tcMar>
            <w:vAlign w:val="center"/>
          </w:tcPr>
          <w:p w:rsidR="00D75D1C" w:rsidRDefault="003053A4">
            <w:pPr>
              <w:jc w:val="center"/>
              <w:rPr>
                <w:rFonts w:ascii="Arial" w:hAnsi="Arial" w:cs="Arial"/>
                <w:b/>
                <w:bCs/>
              </w:rPr>
            </w:pPr>
            <w:r>
              <w:rPr>
                <w:rFonts w:ascii="Arial" w:hAnsi="Arial" w:cs="Arial"/>
                <w:b/>
                <w:bCs/>
              </w:rPr>
              <w:t xml:space="preserve">SERVIZI INTERESSATI </w:t>
            </w:r>
          </w:p>
        </w:tc>
        <w:tc>
          <w:tcPr>
            <w:tcW w:w="1678" w:type="dxa"/>
            <w:tcBorders>
              <w:top w:val="single" w:sz="4" w:space="0" w:color="000001"/>
              <w:left w:val="single" w:sz="4" w:space="0" w:color="000001"/>
              <w:bottom w:val="single" w:sz="4" w:space="0" w:color="000001"/>
              <w:right w:val="single" w:sz="4" w:space="0" w:color="000001"/>
            </w:tcBorders>
            <w:shd w:val="clear" w:color="auto" w:fill="FFFF99"/>
            <w:tcMar>
              <w:left w:w="60" w:type="dxa"/>
            </w:tcMar>
            <w:vAlign w:val="center"/>
          </w:tcPr>
          <w:p w:rsidR="00D75D1C" w:rsidRDefault="003053A4">
            <w:pPr>
              <w:jc w:val="center"/>
              <w:rPr>
                <w:rFonts w:ascii="Arial" w:hAnsi="Arial" w:cs="Arial"/>
                <w:b/>
                <w:bCs/>
              </w:rPr>
            </w:pPr>
            <w:r>
              <w:rPr>
                <w:rFonts w:ascii="Arial" w:hAnsi="Arial" w:cs="Arial"/>
                <w:b/>
                <w:bCs/>
              </w:rPr>
              <w:t>RESPONSABILI</w:t>
            </w:r>
          </w:p>
        </w:tc>
      </w:tr>
      <w:tr w:rsidR="00D75D1C">
        <w:trPr>
          <w:trHeight w:val="255"/>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tcBorders>
              <w:top w:val="nil"/>
              <w:left w:val="nil"/>
              <w:bottom w:val="nil"/>
              <w:right w:val="nil"/>
            </w:tcBorders>
            <w:shd w:val="clear" w:color="auto" w:fill="FFFFFF"/>
            <w:tcMar>
              <w:left w:w="70" w:type="dxa"/>
            </w:tcMar>
          </w:tcPr>
          <w:p w:rsidR="00D75D1C" w:rsidRDefault="00D75D1C">
            <w:pPr>
              <w:ind w:firstLine="200"/>
              <w:rPr>
                <w:rFonts w:ascii="Arial" w:hAnsi="Arial" w:cs="Arial"/>
              </w:rPr>
            </w:pPr>
          </w:p>
        </w:tc>
        <w:tc>
          <w:tcPr>
            <w:tcW w:w="4319" w:type="dxa"/>
            <w:tcBorders>
              <w:top w:val="nil"/>
              <w:left w:val="nil"/>
              <w:bottom w:val="nil"/>
              <w:right w:val="nil"/>
            </w:tcBorders>
            <w:shd w:val="clear" w:color="auto" w:fill="FFFFFF"/>
            <w:tcMar>
              <w:left w:w="70" w:type="dxa"/>
            </w:tcMar>
            <w:vAlign w:val="bottom"/>
          </w:tcPr>
          <w:p w:rsidR="00D75D1C" w:rsidRDefault="00D75D1C">
            <w:pPr>
              <w:rPr>
                <w:rFonts w:ascii="Arial" w:hAnsi="Arial" w:cs="Arial"/>
              </w:rPr>
            </w:pPr>
          </w:p>
        </w:tc>
        <w:tc>
          <w:tcPr>
            <w:tcW w:w="3940" w:type="dxa"/>
            <w:tcBorders>
              <w:top w:val="nil"/>
              <w:left w:val="nil"/>
              <w:bottom w:val="nil"/>
              <w:right w:val="nil"/>
            </w:tcBorders>
            <w:shd w:val="clear" w:color="auto" w:fill="FFFFFF"/>
            <w:tcMar>
              <w:left w:w="70" w:type="dxa"/>
            </w:tcMar>
            <w:vAlign w:val="bottom"/>
          </w:tcPr>
          <w:p w:rsidR="00D75D1C" w:rsidRDefault="00D75D1C">
            <w:pPr>
              <w:rPr>
                <w:rFonts w:ascii="Arial" w:hAnsi="Arial" w:cs="Arial"/>
              </w:rPr>
            </w:pPr>
          </w:p>
        </w:tc>
        <w:tc>
          <w:tcPr>
            <w:tcW w:w="6638" w:type="dxa"/>
            <w:tcBorders>
              <w:top w:val="nil"/>
              <w:left w:val="nil"/>
              <w:bottom w:val="nil"/>
              <w:right w:val="nil"/>
            </w:tcBorders>
            <w:shd w:val="clear" w:color="auto" w:fill="FFFFFF"/>
            <w:tcMar>
              <w:left w:w="70" w:type="dxa"/>
            </w:tcMar>
            <w:vAlign w:val="bottom"/>
          </w:tcPr>
          <w:p w:rsidR="00D75D1C" w:rsidRDefault="00D75D1C">
            <w:pPr>
              <w:rPr>
                <w:rFonts w:ascii="Arial" w:hAnsi="Arial" w:cs="Arial"/>
              </w:rPr>
            </w:pPr>
          </w:p>
        </w:tc>
        <w:tc>
          <w:tcPr>
            <w:tcW w:w="1632"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c>
          <w:tcPr>
            <w:tcW w:w="1678"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r>
      <w:tr w:rsidR="00D75D1C">
        <w:trPr>
          <w:trHeight w:val="255"/>
        </w:trPr>
        <w:tc>
          <w:tcPr>
            <w:tcW w:w="436" w:type="dxa"/>
            <w:tcBorders>
              <w:top w:val="single" w:sz="4" w:space="0" w:color="000001"/>
              <w:left w:val="single" w:sz="4" w:space="0" w:color="000001"/>
              <w:bottom w:val="single" w:sz="4" w:space="0" w:color="000001"/>
              <w:right w:val="nil"/>
            </w:tcBorders>
            <w:shd w:val="clear" w:color="auto" w:fill="FFFF99"/>
            <w:tcMar>
              <w:left w:w="60" w:type="dxa"/>
            </w:tcMar>
            <w:vAlign w:val="center"/>
          </w:tcPr>
          <w:p w:rsidR="00D75D1C" w:rsidRDefault="003053A4">
            <w:pPr>
              <w:jc w:val="center"/>
              <w:rPr>
                <w:rFonts w:ascii="Arial" w:hAnsi="Arial" w:cs="Arial"/>
              </w:rPr>
            </w:pPr>
            <w:r>
              <w:rPr>
                <w:rFonts w:ascii="Arial" w:hAnsi="Arial" w:cs="Arial"/>
              </w:rPr>
              <w:t> </w:t>
            </w:r>
          </w:p>
        </w:tc>
        <w:tc>
          <w:tcPr>
            <w:tcW w:w="20542" w:type="dxa"/>
            <w:gridSpan w:val="6"/>
            <w:tcBorders>
              <w:top w:val="single" w:sz="4" w:space="0" w:color="000001"/>
              <w:left w:val="nil"/>
              <w:bottom w:val="single" w:sz="4" w:space="0" w:color="000001"/>
              <w:right w:val="single" w:sz="4" w:space="0" w:color="000001"/>
            </w:tcBorders>
            <w:shd w:val="clear" w:color="auto" w:fill="FFFF99"/>
            <w:tcMar>
              <w:left w:w="70" w:type="dxa"/>
            </w:tcMar>
            <w:vAlign w:val="center"/>
          </w:tcPr>
          <w:p w:rsidR="00D75D1C" w:rsidRDefault="003053A4">
            <w:pPr>
              <w:rPr>
                <w:rFonts w:ascii="Arial" w:hAnsi="Arial" w:cs="Arial"/>
                <w:b/>
                <w:bCs/>
              </w:rPr>
            </w:pPr>
            <w:r>
              <w:rPr>
                <w:rFonts w:ascii="Arial" w:hAnsi="Arial" w:cs="Arial"/>
                <w:b/>
                <w:bCs/>
              </w:rPr>
              <w:t>AREE DI RISCHIO COMUNI ED OBBLIGATORIE</w:t>
            </w:r>
          </w:p>
        </w:tc>
      </w:tr>
      <w:tr w:rsidR="00D75D1C">
        <w:trPr>
          <w:trHeight w:val="5100"/>
        </w:trPr>
        <w:tc>
          <w:tcPr>
            <w:tcW w:w="436" w:type="dxa"/>
            <w:tcBorders>
              <w:top w:val="nil"/>
              <w:left w:val="single" w:sz="4" w:space="0" w:color="000001"/>
              <w:bottom w:val="single" w:sz="4" w:space="0" w:color="000001"/>
              <w:right w:val="nil"/>
            </w:tcBorders>
            <w:shd w:val="clear" w:color="auto" w:fill="FFFF99"/>
            <w:tcMar>
              <w:left w:w="60" w:type="dxa"/>
            </w:tcMar>
            <w:vAlign w:val="center"/>
          </w:tcPr>
          <w:p w:rsidR="00D75D1C" w:rsidRDefault="003053A4">
            <w:pPr>
              <w:jc w:val="center"/>
              <w:rPr>
                <w:rFonts w:ascii="Arial" w:hAnsi="Arial" w:cs="Arial"/>
              </w:rPr>
            </w:pPr>
            <w:r>
              <w:rPr>
                <w:rFonts w:ascii="Arial" w:hAnsi="Arial" w:cs="Arial"/>
              </w:rPr>
              <w:t>1</w:t>
            </w:r>
          </w:p>
        </w:tc>
        <w:tc>
          <w:tcPr>
            <w:tcW w:w="2335" w:type="dxa"/>
            <w:vMerge w:val="restart"/>
            <w:tcBorders>
              <w:top w:val="single" w:sz="4" w:space="0" w:color="000001"/>
              <w:left w:val="single" w:sz="4" w:space="0" w:color="000001"/>
              <w:bottom w:val="single" w:sz="4" w:space="0" w:color="000001"/>
              <w:right w:val="nil"/>
            </w:tcBorders>
            <w:shd w:val="clear" w:color="auto" w:fill="FFFF99"/>
            <w:tcMar>
              <w:left w:w="60" w:type="dxa"/>
            </w:tcMar>
          </w:tcPr>
          <w:p w:rsidR="00D75D1C" w:rsidRDefault="003053A4">
            <w:pPr>
              <w:rPr>
                <w:rFonts w:ascii="Arial" w:hAnsi="Arial" w:cs="Arial"/>
              </w:rPr>
            </w:pPr>
            <w:r>
              <w:rPr>
                <w:rFonts w:ascii="Arial" w:hAnsi="Arial" w:cs="Arial"/>
              </w:rPr>
              <w:t>ACQUISIZIONE E PROGRESSIONE DEL PERSONALE</w:t>
            </w:r>
          </w:p>
        </w:tc>
        <w:tc>
          <w:tcPr>
            <w:tcW w:w="4319"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xml:space="preserve">Reclutamento </w:t>
            </w:r>
            <w:proofErr w:type="gramStart"/>
            <w:r>
              <w:rPr>
                <w:rFonts w:ascii="Arial" w:hAnsi="Arial" w:cs="Arial"/>
              </w:rPr>
              <w:t>per:  concorso</w:t>
            </w:r>
            <w:proofErr w:type="gramEnd"/>
            <w:r>
              <w:rPr>
                <w:rFonts w:ascii="Arial" w:hAnsi="Arial" w:cs="Arial"/>
              </w:rPr>
              <w:t xml:space="preserve"> pubblico, mobilità (avviso pubblico o domanda diretta), avviso pubblico (tempi determinati), collocamento </w:t>
            </w:r>
          </w:p>
        </w:tc>
        <w:tc>
          <w:tcPr>
            <w:tcW w:w="3940"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w:t>
            </w:r>
          </w:p>
        </w:tc>
        <w:tc>
          <w:tcPr>
            <w:tcW w:w="6638"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Improprio condizionamento della procedura di selezione del personale al fine di favorire uno specifico candidato che non risulterebbe il migliore in una procedura standard, attraverso particolari modalità di: predisposizione del bando; momento della pubblicazione; incentivi/ disincentivi a presentare domanda; scelta dei componenti delle Commissioni esaminatrici; segretezza dei contenuti della prova; discrezionalità nel punteggio attribuito ai titoli</w:t>
            </w:r>
            <w:r>
              <w:rPr>
                <w:rFonts w:ascii="Arial" w:hAnsi="Arial" w:cs="Arial"/>
              </w:rPr>
              <w:br/>
            </w:r>
            <w:r>
              <w:rPr>
                <w:rFonts w:ascii="Arial" w:hAnsi="Arial" w:cs="Arial"/>
              </w:rPr>
              <w:br/>
              <w:t xml:space="preserve">Condizionamento delle scelte organizzative per l'attribuzione di incarichi o la copertura di posti per favorire dipendenti o candidati particolari </w:t>
            </w:r>
            <w:r>
              <w:rPr>
                <w:rFonts w:ascii="Arial" w:hAnsi="Arial" w:cs="Arial"/>
              </w:rPr>
              <w:br/>
            </w:r>
            <w:r>
              <w:rPr>
                <w:rFonts w:ascii="Arial" w:hAnsi="Arial" w:cs="Arial"/>
              </w:rPr>
              <w:br/>
              <w:t>Favorire, come componente della Commissione esaminatrice, candidati particolari in concorso</w:t>
            </w:r>
            <w:r>
              <w:rPr>
                <w:rFonts w:ascii="Arial" w:hAnsi="Arial" w:cs="Arial"/>
              </w:rPr>
              <w:br/>
            </w:r>
            <w:r>
              <w:rPr>
                <w:rFonts w:ascii="Arial" w:hAnsi="Arial" w:cs="Arial"/>
              </w:rPr>
              <w:br/>
              <w:t>Esercizio di pressioni indebite facendo leva su posizioni di potere politico o economico sui direttori di struttura o sulle direzioni generali per favorire l'assunzione di un professionista od operatore</w:t>
            </w:r>
            <w:r>
              <w:rPr>
                <w:rFonts w:ascii="Arial" w:hAnsi="Arial" w:cs="Arial"/>
              </w:rPr>
              <w:br/>
            </w:r>
            <w:r>
              <w:rPr>
                <w:rFonts w:ascii="Arial" w:hAnsi="Arial" w:cs="Arial"/>
              </w:rPr>
              <w:br/>
              <w:t>Mantenimento per molti anni di un ruolo esclusivo nella gestione delle procedure di acquisizione delle risorse umane</w:t>
            </w:r>
          </w:p>
        </w:tc>
        <w:tc>
          <w:tcPr>
            <w:tcW w:w="1632"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nil"/>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1530"/>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4319"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3940"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w:t>
            </w:r>
          </w:p>
        </w:tc>
        <w:tc>
          <w:tcPr>
            <w:tcW w:w="663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32"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nil"/>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3315"/>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4319"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Conferimento di incarichi di collaborazione: prestazione d'opera, consulenze, convenzioni attive</w:t>
            </w:r>
          </w:p>
        </w:tc>
        <w:tc>
          <w:tcPr>
            <w:tcW w:w="3940"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w:t>
            </w:r>
          </w:p>
        </w:tc>
        <w:tc>
          <w:tcPr>
            <w:tcW w:w="6638"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Utilizzo non corretto dello strumento di reclutamento al fine di aggirare i vincoli in materia di assunzione di personale dipendente</w:t>
            </w:r>
            <w:r>
              <w:rPr>
                <w:rFonts w:ascii="Arial" w:hAnsi="Arial" w:cs="Arial"/>
              </w:rPr>
              <w:br/>
            </w:r>
            <w:r>
              <w:rPr>
                <w:rFonts w:ascii="Arial" w:hAnsi="Arial" w:cs="Arial"/>
              </w:rPr>
              <w:br/>
              <w:t>Motivazione generica e tautologica circa la sussistenza dei presupposti di legge per il conferimento di incarichi professionali allo scopo di agevolare soggetti particolari</w:t>
            </w:r>
            <w:r>
              <w:rPr>
                <w:rFonts w:ascii="Arial" w:hAnsi="Arial" w:cs="Arial"/>
              </w:rPr>
              <w:br/>
            </w:r>
            <w:r>
              <w:rPr>
                <w:rFonts w:ascii="Arial" w:hAnsi="Arial" w:cs="Arial"/>
              </w:rPr>
              <w:b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 Prevalenza dell'interesse del singolo collaboratore incaricato rispetto all'interesse aziendale.</w:t>
            </w:r>
          </w:p>
        </w:tc>
        <w:tc>
          <w:tcPr>
            <w:tcW w:w="1632"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nil"/>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510"/>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4319"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3940"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w:t>
            </w:r>
          </w:p>
        </w:tc>
        <w:tc>
          <w:tcPr>
            <w:tcW w:w="663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32"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nil"/>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765"/>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4319"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3940"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w:t>
            </w:r>
          </w:p>
        </w:tc>
        <w:tc>
          <w:tcPr>
            <w:tcW w:w="6638"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32"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510"/>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4319"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3940"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w:t>
            </w:r>
          </w:p>
        </w:tc>
        <w:tc>
          <w:tcPr>
            <w:tcW w:w="663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32"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nil"/>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1020"/>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4319"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3940"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w:t>
            </w:r>
          </w:p>
        </w:tc>
        <w:tc>
          <w:tcPr>
            <w:tcW w:w="663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32" w:type="dxa"/>
            <w:tcBorders>
              <w:top w:val="nil"/>
              <w:left w:val="single" w:sz="4" w:space="0" w:color="000001"/>
              <w:bottom w:val="nil"/>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nil"/>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510"/>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4319"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3940" w:type="dxa"/>
            <w:tcBorders>
              <w:top w:val="nil"/>
              <w:left w:val="single" w:sz="4" w:space="0" w:color="000001"/>
              <w:bottom w:val="single" w:sz="4" w:space="0" w:color="000001"/>
              <w:right w:val="nil"/>
            </w:tcBorders>
            <w:shd w:val="clear" w:color="auto" w:fill="FFFFFF"/>
            <w:tcMar>
              <w:left w:w="60" w:type="dxa"/>
            </w:tcMar>
            <w:vAlign w:val="center"/>
          </w:tcPr>
          <w:p w:rsidR="00D75D1C" w:rsidRDefault="003053A4">
            <w:pPr>
              <w:rPr>
                <w:rFonts w:ascii="Arial" w:hAnsi="Arial" w:cs="Arial"/>
              </w:rPr>
            </w:pPr>
            <w:r>
              <w:rPr>
                <w:rFonts w:ascii="Arial" w:hAnsi="Arial" w:cs="Arial"/>
              </w:rPr>
              <w:t> </w:t>
            </w:r>
          </w:p>
        </w:tc>
        <w:tc>
          <w:tcPr>
            <w:tcW w:w="663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32"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nil"/>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255"/>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tcBorders>
              <w:top w:val="single" w:sz="4" w:space="0" w:color="000001"/>
              <w:left w:val="nil"/>
              <w:bottom w:val="nil"/>
              <w:right w:val="nil"/>
            </w:tcBorders>
            <w:shd w:val="clear" w:color="auto" w:fill="FFFFFF"/>
            <w:tcMar>
              <w:left w:w="70" w:type="dxa"/>
            </w:tcMar>
          </w:tcPr>
          <w:p w:rsidR="00D75D1C" w:rsidRDefault="00D75D1C">
            <w:pPr>
              <w:ind w:firstLine="200"/>
              <w:rPr>
                <w:rFonts w:ascii="Arial" w:hAnsi="Arial" w:cs="Arial"/>
              </w:rPr>
            </w:pPr>
          </w:p>
        </w:tc>
        <w:tc>
          <w:tcPr>
            <w:tcW w:w="4319"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c>
          <w:tcPr>
            <w:tcW w:w="3940"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c>
          <w:tcPr>
            <w:tcW w:w="6638"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c>
          <w:tcPr>
            <w:tcW w:w="1632"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c>
          <w:tcPr>
            <w:tcW w:w="1678"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r>
      <w:tr w:rsidR="00D75D1C">
        <w:trPr>
          <w:trHeight w:val="255"/>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tcBorders>
              <w:top w:val="nil"/>
              <w:left w:val="nil"/>
              <w:bottom w:val="single" w:sz="4" w:space="0" w:color="000001"/>
              <w:right w:val="nil"/>
            </w:tcBorders>
            <w:shd w:val="clear" w:color="auto" w:fill="FFFFFF"/>
            <w:tcMar>
              <w:left w:w="70" w:type="dxa"/>
            </w:tcMar>
          </w:tcPr>
          <w:p w:rsidR="00D75D1C" w:rsidRDefault="00D75D1C">
            <w:pPr>
              <w:ind w:firstLine="200"/>
              <w:rPr>
                <w:rFonts w:ascii="Arial" w:hAnsi="Arial" w:cs="Arial"/>
              </w:rPr>
            </w:pPr>
          </w:p>
        </w:tc>
        <w:tc>
          <w:tcPr>
            <w:tcW w:w="4319" w:type="dxa"/>
            <w:tcBorders>
              <w:top w:val="nil"/>
              <w:left w:val="nil"/>
              <w:bottom w:val="nil"/>
              <w:right w:val="nil"/>
            </w:tcBorders>
            <w:shd w:val="clear" w:color="auto" w:fill="FFFFFF"/>
            <w:tcMar>
              <w:left w:w="70" w:type="dxa"/>
            </w:tcMar>
            <w:vAlign w:val="bottom"/>
          </w:tcPr>
          <w:p w:rsidR="00D75D1C" w:rsidRDefault="00D75D1C">
            <w:pPr>
              <w:rPr>
                <w:rFonts w:ascii="Arial" w:hAnsi="Arial" w:cs="Arial"/>
              </w:rPr>
            </w:pPr>
          </w:p>
        </w:tc>
        <w:tc>
          <w:tcPr>
            <w:tcW w:w="3940" w:type="dxa"/>
            <w:tcBorders>
              <w:top w:val="nil"/>
              <w:left w:val="nil"/>
              <w:bottom w:val="nil"/>
              <w:right w:val="nil"/>
            </w:tcBorders>
            <w:shd w:val="clear" w:color="auto" w:fill="FFFFFF"/>
            <w:tcMar>
              <w:left w:w="70" w:type="dxa"/>
            </w:tcMar>
            <w:vAlign w:val="bottom"/>
          </w:tcPr>
          <w:p w:rsidR="00D75D1C" w:rsidRDefault="00D75D1C">
            <w:pPr>
              <w:rPr>
                <w:rFonts w:ascii="Arial" w:hAnsi="Arial" w:cs="Arial"/>
              </w:rPr>
            </w:pPr>
          </w:p>
        </w:tc>
        <w:tc>
          <w:tcPr>
            <w:tcW w:w="6638" w:type="dxa"/>
            <w:tcBorders>
              <w:top w:val="nil"/>
              <w:left w:val="nil"/>
              <w:bottom w:val="nil"/>
              <w:right w:val="nil"/>
            </w:tcBorders>
            <w:shd w:val="clear" w:color="auto" w:fill="FFFFFF"/>
            <w:tcMar>
              <w:left w:w="70" w:type="dxa"/>
            </w:tcMar>
            <w:vAlign w:val="bottom"/>
          </w:tcPr>
          <w:p w:rsidR="00D75D1C" w:rsidRDefault="00D75D1C">
            <w:pPr>
              <w:rPr>
                <w:rFonts w:ascii="Arial" w:hAnsi="Arial" w:cs="Arial"/>
              </w:rPr>
            </w:pPr>
          </w:p>
        </w:tc>
        <w:tc>
          <w:tcPr>
            <w:tcW w:w="1632"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c>
          <w:tcPr>
            <w:tcW w:w="1678" w:type="dxa"/>
            <w:tcBorders>
              <w:top w:val="nil"/>
              <w:left w:val="nil"/>
              <w:bottom w:val="nil"/>
              <w:right w:val="nil"/>
            </w:tcBorders>
            <w:shd w:val="clear" w:color="auto" w:fill="FFFFFF"/>
            <w:tcMar>
              <w:left w:w="70" w:type="dxa"/>
            </w:tcMar>
            <w:vAlign w:val="center"/>
          </w:tcPr>
          <w:p w:rsidR="00D75D1C" w:rsidRDefault="00D75D1C">
            <w:pPr>
              <w:rPr>
                <w:rFonts w:ascii="Arial" w:hAnsi="Arial" w:cs="Arial"/>
              </w:rPr>
            </w:pPr>
          </w:p>
        </w:tc>
      </w:tr>
      <w:tr w:rsidR="00D75D1C">
        <w:trPr>
          <w:trHeight w:val="1275"/>
        </w:trPr>
        <w:tc>
          <w:tcPr>
            <w:tcW w:w="436" w:type="dxa"/>
            <w:tcBorders>
              <w:top w:val="single" w:sz="4" w:space="0" w:color="000001"/>
              <w:left w:val="single" w:sz="4" w:space="0" w:color="000001"/>
              <w:bottom w:val="single" w:sz="4" w:space="0" w:color="000001"/>
              <w:right w:val="nil"/>
            </w:tcBorders>
            <w:shd w:val="clear" w:color="auto" w:fill="FFFF99"/>
            <w:tcMar>
              <w:left w:w="60" w:type="dxa"/>
            </w:tcMar>
            <w:vAlign w:val="center"/>
          </w:tcPr>
          <w:p w:rsidR="00D75D1C" w:rsidRDefault="00D75D1C">
            <w:pPr>
              <w:jc w:val="center"/>
              <w:rPr>
                <w:rFonts w:ascii="Arial" w:hAnsi="Arial" w:cs="Arial"/>
              </w:rPr>
            </w:pPr>
          </w:p>
        </w:tc>
        <w:tc>
          <w:tcPr>
            <w:tcW w:w="2335" w:type="dxa"/>
            <w:vMerge w:val="restart"/>
            <w:tcBorders>
              <w:top w:val="single" w:sz="4" w:space="0" w:color="000001"/>
              <w:left w:val="single" w:sz="4" w:space="0" w:color="000001"/>
              <w:bottom w:val="single" w:sz="4" w:space="0" w:color="000001"/>
              <w:right w:val="nil"/>
            </w:tcBorders>
            <w:shd w:val="clear" w:color="auto" w:fill="FFFF99"/>
            <w:tcMar>
              <w:left w:w="60" w:type="dxa"/>
            </w:tcMar>
          </w:tcPr>
          <w:p w:rsidR="00D75D1C" w:rsidRDefault="00D75D1C">
            <w:pPr>
              <w:rPr>
                <w:rFonts w:ascii="Arial" w:hAnsi="Arial" w:cs="Arial"/>
              </w:rPr>
            </w:pPr>
          </w:p>
        </w:tc>
        <w:tc>
          <w:tcPr>
            <w:tcW w:w="4319" w:type="dxa"/>
            <w:vMerge w:val="restart"/>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3940"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6638"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32"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r w:rsidR="00D75D1C">
        <w:trPr>
          <w:trHeight w:val="3570"/>
        </w:trPr>
        <w:tc>
          <w:tcPr>
            <w:tcW w:w="436" w:type="dxa"/>
            <w:tcBorders>
              <w:top w:val="nil"/>
              <w:left w:val="nil"/>
              <w:bottom w:val="nil"/>
              <w:right w:val="nil"/>
            </w:tcBorders>
            <w:shd w:val="clear" w:color="auto" w:fill="FFFFFF"/>
            <w:tcMar>
              <w:left w:w="70" w:type="dxa"/>
            </w:tcMar>
            <w:vAlign w:val="center"/>
          </w:tcPr>
          <w:p w:rsidR="00D75D1C" w:rsidRDefault="00D75D1C">
            <w:pPr>
              <w:jc w:val="center"/>
              <w:rPr>
                <w:rFonts w:ascii="Arial" w:hAnsi="Arial" w:cs="Arial"/>
              </w:rPr>
            </w:pPr>
          </w:p>
        </w:tc>
        <w:tc>
          <w:tcPr>
            <w:tcW w:w="2335"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4319"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3940"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6638"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32"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678" w:type="dxa"/>
            <w:tcBorders>
              <w:top w:val="nil"/>
              <w:left w:val="single" w:sz="4" w:space="0" w:color="000001"/>
              <w:bottom w:val="single" w:sz="4" w:space="0" w:color="000001"/>
              <w:right w:val="single" w:sz="4" w:space="0" w:color="000001"/>
            </w:tcBorders>
            <w:shd w:val="clear" w:color="auto" w:fill="FFFFFF"/>
            <w:tcMar>
              <w:left w:w="60" w:type="dxa"/>
            </w:tcMar>
            <w:vAlign w:val="center"/>
          </w:tcPr>
          <w:p w:rsidR="00D75D1C" w:rsidRDefault="00D75D1C">
            <w:pPr>
              <w:rPr>
                <w:rFonts w:ascii="Arial" w:hAnsi="Arial" w:cs="Arial"/>
              </w:rPr>
            </w:pPr>
          </w:p>
        </w:tc>
      </w:tr>
    </w:tbl>
    <w:p w:rsidR="00D75D1C" w:rsidRDefault="003053A4">
      <w:pPr>
        <w:jc w:val="both"/>
        <w:rPr>
          <w:b/>
          <w:sz w:val="21"/>
          <w:szCs w:val="21"/>
        </w:rPr>
      </w:pPr>
      <w:r>
        <w:rPr>
          <w:b/>
          <w:color w:val="000000"/>
          <w:sz w:val="21"/>
          <w:szCs w:val="21"/>
        </w:rPr>
        <w:t>Tabella 2</w:t>
      </w:r>
      <w:r>
        <w:rPr>
          <w:b/>
        </w:rPr>
        <w:t xml:space="preserve"> </w:t>
      </w:r>
      <w:r>
        <w:rPr>
          <w:b/>
          <w:sz w:val="21"/>
          <w:szCs w:val="21"/>
        </w:rPr>
        <w:t>CRITERI VALUTAZIONE DEL RISCHIO</w:t>
      </w:r>
    </w:p>
    <w:p w:rsidR="00D75D1C" w:rsidRDefault="00D75D1C">
      <w:pPr>
        <w:jc w:val="both"/>
        <w:rPr>
          <w:color w:val="000000"/>
          <w:sz w:val="23"/>
          <w:szCs w:val="23"/>
        </w:rPr>
      </w:pPr>
    </w:p>
    <w:tbl>
      <w:tblPr>
        <w:tblW w:w="0" w:type="auto"/>
        <w:tblInd w:w="104"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5023"/>
        <w:gridCol w:w="114"/>
        <w:gridCol w:w="16"/>
        <w:gridCol w:w="4958"/>
      </w:tblGrid>
      <w:tr w:rsidR="00D75D1C">
        <w:trPr>
          <w:trHeight w:val="405"/>
        </w:trPr>
        <w:tc>
          <w:tcPr>
            <w:tcW w:w="502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jc w:val="center"/>
              <w:rPr>
                <w:b/>
              </w:rPr>
            </w:pPr>
            <w:r>
              <w:rPr>
                <w:b/>
              </w:rPr>
              <w:t>Indici valutazione probabilità (1)</w:t>
            </w:r>
          </w:p>
        </w:tc>
        <w:tc>
          <w:tcPr>
            <w:tcW w:w="5088"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jc w:val="center"/>
              <w:rPr>
                <w:b/>
              </w:rPr>
            </w:pPr>
            <w:r>
              <w:rPr>
                <w:b/>
              </w:rPr>
              <w:t>Indici valutazione impatto (2)</w:t>
            </w:r>
          </w:p>
        </w:tc>
      </w:tr>
      <w:tr w:rsidR="00D75D1C">
        <w:trPr>
          <w:trHeight w:val="104"/>
        </w:trPr>
        <w:tc>
          <w:tcPr>
            <w:tcW w:w="502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jc w:val="center"/>
              <w:rPr>
                <w:b/>
                <w:i/>
              </w:rPr>
            </w:pPr>
            <w:r>
              <w:rPr>
                <w:b/>
                <w:i/>
              </w:rPr>
              <w:t>Discrezionalità</w:t>
            </w:r>
          </w:p>
        </w:tc>
        <w:tc>
          <w:tcPr>
            <w:tcW w:w="5088"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jc w:val="center"/>
              <w:rPr>
                <w:b/>
              </w:rPr>
            </w:pPr>
            <w:r>
              <w:rPr>
                <w:b/>
              </w:rPr>
              <w:t>Impatto organizzativo</w:t>
            </w:r>
          </w:p>
        </w:tc>
      </w:tr>
      <w:tr w:rsidR="00D75D1C">
        <w:trPr>
          <w:trHeight w:val="471"/>
        </w:trPr>
        <w:tc>
          <w:tcPr>
            <w:tcW w:w="5023"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widowControl w:val="0"/>
              <w:jc w:val="center"/>
              <w:rPr>
                <w:b/>
              </w:rPr>
            </w:pPr>
            <w:r>
              <w:rPr>
                <w:b/>
              </w:rPr>
              <w:t>Il processo è discrezionale?</w:t>
            </w:r>
          </w:p>
        </w:tc>
        <w:tc>
          <w:tcPr>
            <w:tcW w:w="5088"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75D1C" w:rsidRDefault="003053A4">
            <w:pPr>
              <w:widowControl w:val="0"/>
              <w:jc w:val="both"/>
              <w:rPr>
                <w:b/>
              </w:rPr>
            </w:pPr>
            <w:r>
              <w:rPr>
                <w:b/>
              </w:rPr>
              <w:t>Rispetto al totale del personale impiegato nel singolo servizio competente a svolgere il processo nell'ambito dell’azienda, (o la fase di processo di competenza dell’azienda) quale percentuale di personale è impiegata nel processo? (</w:t>
            </w:r>
            <w:proofErr w:type="gramStart"/>
            <w:r>
              <w:rPr>
                <w:b/>
              </w:rPr>
              <w:t>se</w:t>
            </w:r>
            <w:proofErr w:type="gramEnd"/>
            <w:r>
              <w:rPr>
                <w:b/>
              </w:rPr>
              <w:t xml:space="preserve"> il processo coinvolge l'attività di più </w:t>
            </w:r>
            <w:r>
              <w:rPr>
                <w:b/>
              </w:rPr>
              <w:lastRenderedPageBreak/>
              <w:t>servizi nell'ambito occorre riferire la percentuale al personale impiegato nei servizi coinvolti)</w:t>
            </w:r>
          </w:p>
        </w:tc>
      </w:tr>
      <w:tr w:rsidR="00D75D1C">
        <w:trPr>
          <w:trHeight w:val="813"/>
        </w:trPr>
        <w:tc>
          <w:tcPr>
            <w:tcW w:w="5023" w:type="dxa"/>
            <w:vMerge w:val="restart"/>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D75D1C">
            <w:pPr>
              <w:widowControl w:val="0"/>
            </w:pPr>
          </w:p>
          <w:p w:rsidR="00D75D1C" w:rsidRDefault="00D75D1C">
            <w:pPr>
              <w:widowControl w:val="0"/>
            </w:pPr>
          </w:p>
          <w:p w:rsidR="00D75D1C" w:rsidRDefault="00D75D1C">
            <w:pPr>
              <w:widowControl w:val="0"/>
            </w:pPr>
          </w:p>
          <w:p w:rsidR="00D75D1C" w:rsidRDefault="00D75D1C">
            <w:pPr>
              <w:widowControl w:val="0"/>
            </w:pPr>
          </w:p>
          <w:p w:rsidR="00D75D1C" w:rsidRDefault="00D75D1C">
            <w:pPr>
              <w:widowControl w:val="0"/>
            </w:pPr>
          </w:p>
          <w:p w:rsidR="00D75D1C" w:rsidRDefault="00D75D1C">
            <w:pPr>
              <w:widowControl w:val="0"/>
            </w:pPr>
          </w:p>
          <w:p w:rsidR="00D75D1C" w:rsidRDefault="003053A4">
            <w:pPr>
              <w:widowControl w:val="0"/>
            </w:pPr>
            <w:r>
              <w:t>No, è del tutto vincolato                                                      1</w:t>
            </w:r>
          </w:p>
          <w:p w:rsidR="00D75D1C" w:rsidRDefault="003053A4">
            <w:pPr>
              <w:widowControl w:val="0"/>
            </w:pPr>
            <w:r>
              <w:t xml:space="preserve">E' parzialmente vincolato dalla legge e da atti amministrativi (regolamenti, direttive, </w:t>
            </w:r>
            <w:proofErr w:type="gramStart"/>
            <w:r>
              <w:t xml:space="preserve">circolari)   </w:t>
            </w:r>
            <w:proofErr w:type="gramEnd"/>
            <w:r>
              <w:t xml:space="preserve">             2</w:t>
            </w:r>
          </w:p>
          <w:p w:rsidR="00D75D1C" w:rsidRDefault="003053A4">
            <w:pPr>
              <w:widowControl w:val="0"/>
            </w:pPr>
            <w:r>
              <w:t>E' parzialmente vincolato solo dalla legge                          3</w:t>
            </w:r>
          </w:p>
          <w:p w:rsidR="00D75D1C" w:rsidRDefault="003053A4">
            <w:pPr>
              <w:widowControl w:val="0"/>
            </w:pPr>
            <w:r>
              <w:t xml:space="preserve">E' parzialmente vincolato solo da atti </w:t>
            </w:r>
            <w:proofErr w:type="gramStart"/>
            <w:r>
              <w:t>amministrativi  (</w:t>
            </w:r>
            <w:proofErr w:type="gramEnd"/>
            <w:r>
              <w:t>regolamenti, direttive, circolari)                                        4</w:t>
            </w:r>
          </w:p>
          <w:p w:rsidR="00D75D1C" w:rsidRDefault="003053A4">
            <w:pPr>
              <w:widowControl w:val="0"/>
            </w:pPr>
            <w:r>
              <w:t>E' altamente discrezionale                                                   5</w:t>
            </w:r>
          </w:p>
        </w:tc>
        <w:tc>
          <w:tcPr>
            <w:tcW w:w="5088"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75D1C" w:rsidRDefault="00D75D1C">
            <w:pPr>
              <w:widowControl w:val="0"/>
              <w:jc w:val="both"/>
              <w:rPr>
                <w:b/>
              </w:rPr>
            </w:pPr>
          </w:p>
        </w:tc>
      </w:tr>
      <w:tr w:rsidR="00D75D1C">
        <w:trPr>
          <w:trHeight w:val="1391"/>
        </w:trPr>
        <w:tc>
          <w:tcPr>
            <w:tcW w:w="5023" w:type="dxa"/>
            <w:vMerge/>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D75D1C">
            <w:pPr>
              <w:widowControl w:val="0"/>
              <w:jc w:val="center"/>
              <w:rPr>
                <w:b/>
              </w:rPr>
            </w:pPr>
          </w:p>
        </w:tc>
        <w:tc>
          <w:tcPr>
            <w:tcW w:w="5088"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pPr>
            <w:r>
              <w:t>Fino a circa il 20%                                                                1</w:t>
            </w:r>
          </w:p>
          <w:p w:rsidR="00D75D1C" w:rsidRDefault="003053A4">
            <w:pPr>
              <w:widowControl w:val="0"/>
            </w:pPr>
            <w:r>
              <w:t>Fino a circa il 40%                                                                2</w:t>
            </w:r>
          </w:p>
          <w:p w:rsidR="00D75D1C" w:rsidRDefault="003053A4">
            <w:pPr>
              <w:widowControl w:val="0"/>
            </w:pPr>
            <w:r>
              <w:t>Fino a circa il 60%                                                                3</w:t>
            </w:r>
          </w:p>
          <w:p w:rsidR="00D75D1C" w:rsidRDefault="003053A4">
            <w:pPr>
              <w:widowControl w:val="0"/>
            </w:pPr>
            <w:r>
              <w:t>Fino a circa l'80%                                                                  4</w:t>
            </w:r>
          </w:p>
          <w:p w:rsidR="00D75D1C" w:rsidRDefault="003053A4">
            <w:pPr>
              <w:widowControl w:val="0"/>
            </w:pPr>
            <w:r>
              <w:t>Fino a circa il 100                                                                 5</w:t>
            </w:r>
          </w:p>
          <w:p w:rsidR="00D75D1C" w:rsidRDefault="00D75D1C">
            <w:pPr>
              <w:widowControl w:val="0"/>
              <w:rPr>
                <w:b/>
              </w:rPr>
            </w:pPr>
          </w:p>
        </w:tc>
      </w:tr>
      <w:tr w:rsidR="00D75D1C">
        <w:trPr>
          <w:trHeight w:val="23"/>
        </w:trPr>
        <w:tc>
          <w:tcPr>
            <w:tcW w:w="10111"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pPr>
            <w:r>
              <w:t xml:space="preserve">1) Gli indici di probabilità vanno indicati sulla base della valutazione del gruppo di lavoro. </w:t>
            </w:r>
          </w:p>
          <w:p w:rsidR="00D75D1C" w:rsidRDefault="003053A4">
            <w:pPr>
              <w:widowControl w:val="0"/>
            </w:pPr>
            <w:r>
              <w:t>2) Gli indici di impatto vanno stimati sulla base di dati oggettivi, ossia di quanto risulta all'azienda</w:t>
            </w:r>
          </w:p>
        </w:tc>
      </w:tr>
      <w:tr w:rsidR="00D75D1C">
        <w:trPr>
          <w:trHeight w:val="23"/>
        </w:trPr>
        <w:tc>
          <w:tcPr>
            <w:tcW w:w="5137" w:type="dxa"/>
            <w:gridSpan w:val="2"/>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rPr>
                <w:b/>
                <w:i/>
              </w:rPr>
            </w:pPr>
            <w:r>
              <w:rPr>
                <w:b/>
                <w:i/>
              </w:rPr>
              <w:t>Rilevanza esterna</w:t>
            </w:r>
          </w:p>
        </w:tc>
        <w:tc>
          <w:tcPr>
            <w:tcW w:w="4974"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rPr>
                <w:b/>
                <w:i/>
              </w:rPr>
            </w:pPr>
            <w:r>
              <w:rPr>
                <w:b/>
                <w:i/>
              </w:rPr>
              <w:t>Impatto economico</w:t>
            </w:r>
          </w:p>
        </w:tc>
      </w:tr>
      <w:tr w:rsidR="00D75D1C">
        <w:trPr>
          <w:trHeight w:val="23"/>
        </w:trPr>
        <w:tc>
          <w:tcPr>
            <w:tcW w:w="5137" w:type="dxa"/>
            <w:gridSpan w:val="2"/>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rPr>
                <w:b/>
              </w:rPr>
            </w:pPr>
            <w:r>
              <w:rPr>
                <w:b/>
              </w:rPr>
              <w:t>Il processo produce effetti diretti all'esterno dell'amministrazione di riferimento?</w:t>
            </w:r>
          </w:p>
        </w:tc>
        <w:tc>
          <w:tcPr>
            <w:tcW w:w="4974"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rPr>
                <w:b/>
              </w:rPr>
            </w:pPr>
            <w:r>
              <w:rPr>
                <w:b/>
              </w:rPr>
              <w:t>Nel corso degli ultimi 5 anni sono state pronunciate sentenze della Corte dei conti a carico di dipendenti (dirigenti e dipendenti) dell’Azienda o sono state pronunciate sentenze di risarcimento del danno nei confronti dell’Azienda per la medesima tipologia di evento o di tipologie analoghe?</w:t>
            </w:r>
          </w:p>
        </w:tc>
      </w:tr>
      <w:tr w:rsidR="00D75D1C">
        <w:trPr>
          <w:trHeight w:val="1587"/>
        </w:trPr>
        <w:tc>
          <w:tcPr>
            <w:tcW w:w="5137" w:type="dxa"/>
            <w:gridSpan w:val="2"/>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pPr>
            <w:r>
              <w:t>No, ha come destinatario finale un ufficio interno                2</w:t>
            </w:r>
          </w:p>
          <w:p w:rsidR="00D75D1C" w:rsidRDefault="00D75D1C">
            <w:pPr>
              <w:widowControl w:val="0"/>
            </w:pPr>
          </w:p>
          <w:p w:rsidR="00D75D1C" w:rsidRDefault="003053A4">
            <w:pPr>
              <w:widowControl w:val="0"/>
            </w:pPr>
            <w:r>
              <w:t xml:space="preserve">Sì, il risultato del processo è rivolto direttamente ad </w:t>
            </w:r>
          </w:p>
          <w:p w:rsidR="00D75D1C" w:rsidRDefault="003053A4">
            <w:pPr>
              <w:widowControl w:val="0"/>
            </w:pPr>
            <w:proofErr w:type="gramStart"/>
            <w:r>
              <w:t>utenti</w:t>
            </w:r>
            <w:proofErr w:type="gramEnd"/>
            <w:r>
              <w:t xml:space="preserve"> esterni alla p.a. di riferimento                                      5</w:t>
            </w:r>
          </w:p>
        </w:tc>
        <w:tc>
          <w:tcPr>
            <w:tcW w:w="4974"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pPr>
            <w:r>
              <w:t>No                                                                                      1</w:t>
            </w:r>
          </w:p>
          <w:p w:rsidR="00D75D1C" w:rsidRDefault="00D75D1C">
            <w:pPr>
              <w:widowControl w:val="0"/>
            </w:pPr>
          </w:p>
          <w:p w:rsidR="00D75D1C" w:rsidRDefault="003053A4">
            <w:pPr>
              <w:widowControl w:val="0"/>
            </w:pPr>
            <w:r>
              <w:t>Si                                                                                        5</w:t>
            </w:r>
          </w:p>
        </w:tc>
      </w:tr>
      <w:tr w:rsidR="00D75D1C">
        <w:trPr>
          <w:trHeight w:val="23"/>
        </w:trPr>
        <w:tc>
          <w:tcPr>
            <w:tcW w:w="10111" w:type="dxa"/>
            <w:gridSpan w:val="4"/>
            <w:tcBorders>
              <w:top w:val="nil"/>
              <w:left w:val="single" w:sz="4" w:space="0" w:color="000001"/>
              <w:bottom w:val="single" w:sz="4" w:space="0" w:color="000001"/>
              <w:right w:val="single" w:sz="4" w:space="0" w:color="000001"/>
            </w:tcBorders>
            <w:shd w:val="clear" w:color="auto" w:fill="FFFFFF"/>
            <w:tcMar>
              <w:left w:w="98" w:type="dxa"/>
            </w:tcMar>
          </w:tcPr>
          <w:p w:rsidR="00D75D1C" w:rsidRDefault="00D75D1C">
            <w:pPr>
              <w:widowControl w:val="0"/>
              <w:rPr>
                <w:b/>
                <w:i/>
              </w:rPr>
            </w:pPr>
          </w:p>
        </w:tc>
      </w:tr>
      <w:tr w:rsidR="00D75D1C">
        <w:trPr>
          <w:trHeight w:val="23"/>
        </w:trPr>
        <w:tc>
          <w:tcPr>
            <w:tcW w:w="513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widowControl w:val="0"/>
              <w:rPr>
                <w:b/>
                <w:i/>
              </w:rPr>
            </w:pPr>
            <w:r>
              <w:rPr>
                <w:b/>
                <w:i/>
              </w:rPr>
              <w:t>Complessità del processo</w:t>
            </w:r>
          </w:p>
        </w:tc>
        <w:tc>
          <w:tcPr>
            <w:tcW w:w="4974"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75D1C" w:rsidRDefault="003053A4">
            <w:pPr>
              <w:widowControl w:val="0"/>
              <w:rPr>
                <w:b/>
                <w:i/>
              </w:rPr>
            </w:pPr>
            <w:r>
              <w:rPr>
                <w:b/>
                <w:i/>
              </w:rPr>
              <w:t xml:space="preserve">Impatto </w:t>
            </w:r>
            <w:proofErr w:type="spellStart"/>
            <w:r>
              <w:rPr>
                <w:b/>
                <w:i/>
              </w:rPr>
              <w:t>reputazionale</w:t>
            </w:r>
            <w:proofErr w:type="spellEnd"/>
          </w:p>
        </w:tc>
      </w:tr>
      <w:tr w:rsidR="00D75D1C">
        <w:trPr>
          <w:trHeight w:val="23"/>
        </w:trPr>
        <w:tc>
          <w:tcPr>
            <w:tcW w:w="5137" w:type="dxa"/>
            <w:gridSpan w:val="2"/>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rPr>
                <w:b/>
              </w:rPr>
            </w:pPr>
            <w:r>
              <w:rPr>
                <w:b/>
              </w:rPr>
              <w:t>Si tratta di un processo complesso che comporta il coinvolgimento di più amministrazioni (esclusi i controlli) in fasi successive per il conseguimento del risultato?</w:t>
            </w:r>
          </w:p>
        </w:tc>
        <w:tc>
          <w:tcPr>
            <w:tcW w:w="4974"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rPr>
                <w:b/>
              </w:rPr>
            </w:pPr>
            <w:r>
              <w:rPr>
                <w:b/>
              </w:rPr>
              <w:t>Nel corso degli ultimi 5 anni sono stati pubblicati su giornali o riviste articoli aventi ad oggetto il medesimo evento o eventi analoghi?</w:t>
            </w:r>
          </w:p>
        </w:tc>
      </w:tr>
      <w:tr w:rsidR="00D75D1C">
        <w:trPr>
          <w:trHeight w:val="1635"/>
        </w:trPr>
        <w:tc>
          <w:tcPr>
            <w:tcW w:w="5137" w:type="dxa"/>
            <w:gridSpan w:val="2"/>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pPr>
            <w:r>
              <w:t>No, il processo coinvolge una sola p.a.                                  1</w:t>
            </w:r>
          </w:p>
          <w:p w:rsidR="00D75D1C" w:rsidRDefault="003053A4">
            <w:pPr>
              <w:widowControl w:val="0"/>
            </w:pPr>
            <w:r>
              <w:t>Sì, il processo coinvolge più di 3 amministrazioni                3</w:t>
            </w:r>
          </w:p>
          <w:p w:rsidR="00D75D1C" w:rsidRDefault="003053A4">
            <w:pPr>
              <w:widowControl w:val="0"/>
            </w:pPr>
            <w:r>
              <w:t>Sì, il processo coinvolge più di 5 amministrazioni                5</w:t>
            </w:r>
          </w:p>
          <w:p w:rsidR="00D75D1C" w:rsidRDefault="00D75D1C">
            <w:pPr>
              <w:widowControl w:val="0"/>
            </w:pPr>
          </w:p>
        </w:tc>
        <w:tc>
          <w:tcPr>
            <w:tcW w:w="4974"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pPr>
            <w:r>
              <w:t>No                                                                                       0</w:t>
            </w:r>
          </w:p>
          <w:p w:rsidR="00D75D1C" w:rsidRDefault="003053A4">
            <w:pPr>
              <w:widowControl w:val="0"/>
            </w:pPr>
            <w:r>
              <w:t>Non ne abbiamo memoria                                                  1</w:t>
            </w:r>
          </w:p>
          <w:p w:rsidR="00D75D1C" w:rsidRDefault="003053A4">
            <w:pPr>
              <w:widowControl w:val="0"/>
            </w:pPr>
            <w:r>
              <w:t>Sì, sulla stampa locale                                                        2</w:t>
            </w:r>
          </w:p>
          <w:p w:rsidR="00D75D1C" w:rsidRDefault="003053A4">
            <w:pPr>
              <w:widowControl w:val="0"/>
            </w:pPr>
            <w:r>
              <w:t>Sì, sulla stampa nazionale                                                  3</w:t>
            </w:r>
          </w:p>
          <w:p w:rsidR="00D75D1C" w:rsidRDefault="003053A4">
            <w:pPr>
              <w:widowControl w:val="0"/>
            </w:pPr>
            <w:r>
              <w:t>Sì, sulla stampa locale e nazionale                                     4</w:t>
            </w:r>
          </w:p>
          <w:p w:rsidR="00D75D1C" w:rsidRDefault="003053A4">
            <w:pPr>
              <w:widowControl w:val="0"/>
            </w:pPr>
            <w:r>
              <w:t>Sì, sulla stampa locale, nazionale e internazionale            5</w:t>
            </w:r>
          </w:p>
        </w:tc>
      </w:tr>
      <w:tr w:rsidR="00D75D1C">
        <w:trPr>
          <w:trHeight w:val="23"/>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rPr>
                <w:b/>
                <w:i/>
              </w:rPr>
            </w:pPr>
            <w:r>
              <w:rPr>
                <w:b/>
                <w:i/>
              </w:rPr>
              <w:t>Valore economico</w:t>
            </w:r>
          </w:p>
        </w:tc>
        <w:tc>
          <w:tcPr>
            <w:tcW w:w="49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rPr>
                <w:b/>
                <w:i/>
              </w:rPr>
            </w:pPr>
            <w:r>
              <w:rPr>
                <w:b/>
                <w:i/>
              </w:rPr>
              <w:t>Impatto organizzativo, economico e sull'immagine</w:t>
            </w:r>
          </w:p>
        </w:tc>
      </w:tr>
      <w:tr w:rsidR="00D75D1C">
        <w:trPr>
          <w:trHeight w:val="23"/>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rPr>
                <w:b/>
              </w:rPr>
            </w:pPr>
            <w:r>
              <w:rPr>
                <w:b/>
              </w:rPr>
              <w:t>Qual è l'impatto economico del processo</w:t>
            </w:r>
          </w:p>
        </w:tc>
        <w:tc>
          <w:tcPr>
            <w:tcW w:w="49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rPr>
                <w:b/>
              </w:rPr>
            </w:pPr>
            <w:r>
              <w:rPr>
                <w:b/>
              </w:rPr>
              <w:t>A quale livello può collocarsi il rischio dell'evento (livello apicale, livello intermedio o livello basso) ovvero la posizione/il ruolo che l'eventuale soggetto riveste nell'organizzazione è elevata, media o bassa?</w:t>
            </w:r>
          </w:p>
        </w:tc>
      </w:tr>
      <w:tr w:rsidR="00D75D1C">
        <w:trPr>
          <w:trHeight w:val="2390"/>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pPr>
            <w:r>
              <w:t>Ha rilevanza esclusivamente interna                                      1</w:t>
            </w:r>
          </w:p>
          <w:p w:rsidR="00D75D1C" w:rsidRDefault="00D75D1C">
            <w:pPr>
              <w:widowControl w:val="0"/>
            </w:pPr>
          </w:p>
          <w:p w:rsidR="00D75D1C" w:rsidRDefault="003053A4">
            <w:pPr>
              <w:widowControl w:val="0"/>
            </w:pPr>
            <w:r>
              <w:t xml:space="preserve">Comporta l'attribuzione di vantaggi a soggetti esterni, ma di non particolare rilievo economico (es.: concessione di borsa di studio per </w:t>
            </w:r>
            <w:proofErr w:type="gramStart"/>
            <w:r>
              <w:t xml:space="preserve">studenti)   </w:t>
            </w:r>
            <w:proofErr w:type="gramEnd"/>
            <w:r>
              <w:t xml:space="preserve">                                                          3</w:t>
            </w:r>
          </w:p>
          <w:p w:rsidR="00D75D1C" w:rsidRDefault="00D75D1C">
            <w:pPr>
              <w:widowControl w:val="0"/>
            </w:pPr>
          </w:p>
          <w:p w:rsidR="00D75D1C" w:rsidRDefault="003053A4">
            <w:pPr>
              <w:widowControl w:val="0"/>
            </w:pPr>
            <w:r>
              <w:t>Comporta l'attribuzione di considerevoli vantaggi a soggetti esterni (es.: affidamento di appalto                                         5</w:t>
            </w:r>
          </w:p>
        </w:tc>
        <w:tc>
          <w:tcPr>
            <w:tcW w:w="49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widowControl w:val="0"/>
            </w:pPr>
            <w:r>
              <w:t>A livello di addetto                                                             1</w:t>
            </w:r>
          </w:p>
          <w:p w:rsidR="00D75D1C" w:rsidRDefault="00D75D1C">
            <w:pPr>
              <w:widowControl w:val="0"/>
            </w:pPr>
          </w:p>
          <w:p w:rsidR="00D75D1C" w:rsidRDefault="003053A4">
            <w:pPr>
              <w:widowControl w:val="0"/>
            </w:pPr>
            <w:r>
              <w:t>A livello di collaboratore                                                    2</w:t>
            </w:r>
          </w:p>
          <w:p w:rsidR="00D75D1C" w:rsidRDefault="00D75D1C">
            <w:pPr>
              <w:widowControl w:val="0"/>
            </w:pPr>
          </w:p>
          <w:p w:rsidR="00D75D1C" w:rsidRDefault="003053A4">
            <w:pPr>
              <w:widowControl w:val="0"/>
            </w:pPr>
            <w:r>
              <w:t>A livello di dirigente di SOS o di SOSD o di posizione organizzativa                                                                      3</w:t>
            </w:r>
          </w:p>
          <w:p w:rsidR="00D75D1C" w:rsidRDefault="00D75D1C">
            <w:pPr>
              <w:widowControl w:val="0"/>
            </w:pPr>
          </w:p>
          <w:p w:rsidR="00D75D1C" w:rsidRDefault="003053A4">
            <w:pPr>
              <w:widowControl w:val="0"/>
            </w:pPr>
            <w:r>
              <w:t>A livello di dirigente di SC o di Dipartimento                  4</w:t>
            </w:r>
          </w:p>
          <w:p w:rsidR="00D75D1C" w:rsidRDefault="00D75D1C">
            <w:pPr>
              <w:widowControl w:val="0"/>
            </w:pPr>
          </w:p>
          <w:p w:rsidR="00D75D1C" w:rsidRDefault="003053A4">
            <w:pPr>
              <w:widowControl w:val="0"/>
            </w:pPr>
            <w:r>
              <w:t>A livello di direzione Generale                                         5</w:t>
            </w:r>
          </w:p>
        </w:tc>
      </w:tr>
      <w:tr w:rsidR="00D75D1C">
        <w:trPr>
          <w:trHeight w:val="230"/>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rPr>
                <w:b/>
                <w:i/>
              </w:rPr>
            </w:pPr>
            <w:r>
              <w:rPr>
                <w:b/>
                <w:i/>
              </w:rPr>
              <w:t>Frazionabilità del processo</w:t>
            </w:r>
          </w:p>
        </w:tc>
        <w:tc>
          <w:tcPr>
            <w:tcW w:w="495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D75D1C">
            <w:pPr>
              <w:widowControl w:val="0"/>
            </w:pPr>
          </w:p>
        </w:tc>
      </w:tr>
      <w:tr w:rsidR="00D75D1C">
        <w:trPr>
          <w:trHeight w:val="1326"/>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rPr>
                <w:b/>
              </w:rPr>
            </w:pPr>
            <w:r>
              <w:rPr>
                <w:b/>
              </w:rPr>
              <w:t>Il risultato finale del processo può essere raggiunto anche effettuando una pluralità di operazioni di entità economica ridotta che, considerate complessivamente, alla fine assicurano lo stesso risultato (es.: pluralità di affidamenti ridotti)?</w:t>
            </w:r>
          </w:p>
        </w:tc>
        <w:tc>
          <w:tcPr>
            <w:tcW w:w="4958"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D75D1C">
            <w:pPr>
              <w:widowControl w:val="0"/>
            </w:pPr>
          </w:p>
        </w:tc>
      </w:tr>
      <w:tr w:rsidR="00D75D1C">
        <w:trPr>
          <w:trHeight w:val="495"/>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tabs>
                <w:tab w:val="right" w:pos="4798"/>
              </w:tabs>
            </w:pPr>
            <w:r>
              <w:t>No</w:t>
            </w:r>
            <w:r>
              <w:tab/>
              <w:t>1</w:t>
            </w:r>
          </w:p>
          <w:p w:rsidR="00D75D1C" w:rsidRDefault="003053A4">
            <w:pPr>
              <w:widowControl w:val="0"/>
              <w:tabs>
                <w:tab w:val="right" w:pos="4798"/>
              </w:tabs>
            </w:pPr>
            <w:r>
              <w:t>Sì</w:t>
            </w:r>
            <w:r>
              <w:tab/>
              <w:t>5</w:t>
            </w:r>
          </w:p>
        </w:tc>
        <w:tc>
          <w:tcPr>
            <w:tcW w:w="4958"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D75D1C">
            <w:pPr>
              <w:widowControl w:val="0"/>
            </w:pPr>
          </w:p>
        </w:tc>
      </w:tr>
      <w:tr w:rsidR="00D75D1C">
        <w:trPr>
          <w:trHeight w:val="495"/>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rPr>
                <w:b/>
                <w:i/>
              </w:rPr>
            </w:pPr>
            <w:r>
              <w:rPr>
                <w:b/>
                <w:i/>
              </w:rPr>
              <w:lastRenderedPageBreak/>
              <w:t>Controlli (3)</w:t>
            </w:r>
          </w:p>
        </w:tc>
        <w:tc>
          <w:tcPr>
            <w:tcW w:w="49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D75D1C">
            <w:pPr>
              <w:widowControl w:val="0"/>
            </w:pPr>
          </w:p>
        </w:tc>
      </w:tr>
      <w:tr w:rsidR="00D75D1C">
        <w:trPr>
          <w:trHeight w:val="495"/>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widowControl w:val="0"/>
            </w:pPr>
            <w:r>
              <w:t>Anche sulla base dell'esperienza pregressa, il tipo di controllo applicato sul processo è adeguato a neutralizzare il rischio?</w:t>
            </w:r>
          </w:p>
        </w:tc>
        <w:tc>
          <w:tcPr>
            <w:tcW w:w="49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D75D1C">
            <w:pPr>
              <w:widowControl w:val="0"/>
            </w:pPr>
          </w:p>
        </w:tc>
      </w:tr>
      <w:tr w:rsidR="00D75D1C">
        <w:trPr>
          <w:trHeight w:val="495"/>
        </w:trPr>
        <w:tc>
          <w:tcPr>
            <w:tcW w:w="515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tabs>
                <w:tab w:val="right" w:pos="4798"/>
              </w:tabs>
            </w:pPr>
            <w:r>
              <w:t>No, il rischio rimane indifferente</w:t>
            </w:r>
            <w:r>
              <w:tab/>
              <w:t>1</w:t>
            </w:r>
          </w:p>
          <w:p w:rsidR="00D75D1C" w:rsidRDefault="003053A4">
            <w:pPr>
              <w:tabs>
                <w:tab w:val="right" w:pos="4798"/>
              </w:tabs>
            </w:pPr>
            <w:r>
              <w:t>Sì, ma in minima parte</w:t>
            </w:r>
            <w:r>
              <w:tab/>
              <w:t>2</w:t>
            </w:r>
          </w:p>
          <w:p w:rsidR="00D75D1C" w:rsidRDefault="003053A4">
            <w:pPr>
              <w:tabs>
                <w:tab w:val="right" w:pos="4798"/>
              </w:tabs>
            </w:pPr>
            <w:r>
              <w:t>Sì, per una percentuale approssimativa del 50%</w:t>
            </w:r>
            <w:r>
              <w:tab/>
              <w:t>3</w:t>
            </w:r>
          </w:p>
          <w:p w:rsidR="00D75D1C" w:rsidRDefault="003053A4">
            <w:pPr>
              <w:tabs>
                <w:tab w:val="right" w:pos="4798"/>
              </w:tabs>
            </w:pPr>
            <w:r>
              <w:t>Sì, è molto efficace</w:t>
            </w:r>
            <w:r>
              <w:tab/>
              <w:t>4</w:t>
            </w:r>
          </w:p>
          <w:p w:rsidR="00D75D1C" w:rsidRDefault="003053A4">
            <w:pPr>
              <w:widowControl w:val="0"/>
              <w:tabs>
                <w:tab w:val="right" w:pos="4798"/>
              </w:tabs>
            </w:pPr>
            <w:r>
              <w:t>Sì, costituisce un efficace strumento di neutralizzazione</w:t>
            </w:r>
            <w:r>
              <w:tab/>
              <w:t>5</w:t>
            </w:r>
          </w:p>
        </w:tc>
        <w:tc>
          <w:tcPr>
            <w:tcW w:w="49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D75D1C">
            <w:pPr>
              <w:widowControl w:val="0"/>
            </w:pPr>
          </w:p>
        </w:tc>
      </w:tr>
    </w:tbl>
    <w:p w:rsidR="00D75D1C" w:rsidRDefault="00D75D1C">
      <w:pPr>
        <w:widowControl w:val="0"/>
        <w:jc w:val="both"/>
      </w:pPr>
    </w:p>
    <w:p w:rsidR="00D75D1C" w:rsidRDefault="00D75D1C">
      <w:pPr>
        <w:widowControl w:val="0"/>
        <w:jc w:val="both"/>
        <w:rPr>
          <w:sz w:val="24"/>
          <w:szCs w:val="24"/>
        </w:rPr>
      </w:pPr>
    </w:p>
    <w:p w:rsidR="00D75D1C" w:rsidRDefault="003053A4">
      <w:pPr>
        <w:widowControl w:val="0"/>
        <w:rPr>
          <w:b/>
          <w:sz w:val="24"/>
          <w:szCs w:val="24"/>
        </w:rPr>
      </w:pPr>
      <w:r>
        <w:rPr>
          <w:b/>
          <w:sz w:val="24"/>
          <w:szCs w:val="24"/>
        </w:rPr>
        <w:t xml:space="preserve">Tabella 3 SPECIFICAZIONE VALORI PROBABILITÀ E IMPATTO </w:t>
      </w:r>
    </w:p>
    <w:p w:rsidR="00D75D1C" w:rsidRDefault="003053A4">
      <w:pPr>
        <w:widowControl w:val="0"/>
        <w:jc w:val="both"/>
        <w:rPr>
          <w:sz w:val="24"/>
          <w:szCs w:val="24"/>
        </w:rPr>
      </w:pPr>
      <w:r>
        <w:rPr>
          <w:sz w:val="24"/>
          <w:szCs w:val="24"/>
        </w:rPr>
        <w:t>La seguente tabella 3 indica i valori delle frequenze della probabilità che accada un evento e la valutazione della importanza dell’impatto. Il valore complessivo del rischio si ottiene moltiplicando il</w:t>
      </w:r>
      <w:r>
        <w:rPr>
          <w:b/>
          <w:sz w:val="24"/>
          <w:szCs w:val="24"/>
        </w:rPr>
        <w:t xml:space="preserve"> </w:t>
      </w:r>
      <w:r>
        <w:rPr>
          <w:sz w:val="24"/>
          <w:szCs w:val="24"/>
        </w:rPr>
        <w:t>Valore della probabilità di frequenza per il valore impatto che l’evento ha al suo verificarsi.</w:t>
      </w:r>
    </w:p>
    <w:p w:rsidR="00D75D1C" w:rsidRDefault="00D75D1C">
      <w:pPr>
        <w:pStyle w:val="Default"/>
      </w:pPr>
    </w:p>
    <w:p w:rsidR="00D75D1C" w:rsidRDefault="00431997">
      <w:pPr>
        <w:pStyle w:val="Default"/>
      </w:pPr>
      <w:r>
        <w:rPr>
          <w:noProof/>
        </w:rPr>
        <mc:AlternateContent>
          <mc:Choice Requires="wps">
            <w:drawing>
              <wp:anchor distT="0" distB="0" distL="0" distR="90170" simplePos="0" relativeHeight="251657728" behindDoc="0" locked="0" layoutInCell="1" allowOverlap="1">
                <wp:simplePos x="0" y="0"/>
                <wp:positionH relativeFrom="column">
                  <wp:posOffset>-71120</wp:posOffset>
                </wp:positionH>
                <wp:positionV relativeFrom="paragraph">
                  <wp:posOffset>635</wp:posOffset>
                </wp:positionV>
                <wp:extent cx="6131560" cy="1724025"/>
                <wp:effectExtent l="635" t="0" r="1905"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172402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4"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189"/>
                              <w:gridCol w:w="536"/>
                              <w:gridCol w:w="4325"/>
                              <w:gridCol w:w="492"/>
                            </w:tblGrid>
                            <w:tr w:rsidR="00D75D1C">
                              <w:trPr>
                                <w:trHeight w:val="330"/>
                              </w:trPr>
                              <w:tc>
                                <w:tcPr>
                                  <w:tcW w:w="4786" w:type="dxa"/>
                                  <w:gridSpan w:val="2"/>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jc w:val="center"/>
                                    <w:rPr>
                                      <w:b/>
                                    </w:rPr>
                                  </w:pPr>
                                  <w:r>
                                    <w:rPr>
                                      <w:b/>
                                    </w:rPr>
                                    <w:t>Valori e frequenze della probabilità</w:t>
                                  </w:r>
                                </w:p>
                              </w:tc>
                              <w:tc>
                                <w:tcPr>
                                  <w:tcW w:w="4880"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75D1C" w:rsidRDefault="003053A4">
                                  <w:pPr>
                                    <w:pStyle w:val="Contenutocornice"/>
                                    <w:widowControl w:val="0"/>
                                    <w:jc w:val="center"/>
                                    <w:rPr>
                                      <w:b/>
                                    </w:rPr>
                                  </w:pPr>
                                  <w:r>
                                    <w:rPr>
                                      <w:b/>
                                    </w:rPr>
                                    <w:t>Valori e importanza dell'impatto</w:t>
                                  </w:r>
                                </w:p>
                                <w:p w:rsidR="00D75D1C" w:rsidRDefault="00D75D1C">
                                  <w:pPr>
                                    <w:pStyle w:val="Contenutocornice"/>
                                    <w:widowControl w:val="0"/>
                                    <w:jc w:val="center"/>
                                    <w:rPr>
                                      <w:b/>
                                    </w:rPr>
                                  </w:pPr>
                                </w:p>
                              </w:tc>
                            </w:tr>
                            <w:tr w:rsidR="00D75D1C">
                              <w:trPr>
                                <w:trHeight w:val="197"/>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nessuna</w:t>
                                  </w:r>
                                  <w:proofErr w:type="gramEnd"/>
                                  <w:r>
                                    <w:t xml:space="preserve"> probabilità</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0</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nessun  impatto</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0</w:t>
                                  </w:r>
                                </w:p>
                              </w:tc>
                            </w:tr>
                            <w:tr w:rsidR="00D75D1C">
                              <w:trPr>
                                <w:trHeight w:val="301"/>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jc w:val="both"/>
                                  </w:pPr>
                                  <w:proofErr w:type="gramStart"/>
                                  <w:r>
                                    <w:t>improbabile</w:t>
                                  </w:r>
                                  <w:proofErr w:type="gramEnd"/>
                                  <w:r>
                                    <w:t xml:space="preserve"> </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1</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marginale</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1</w:t>
                                  </w:r>
                                </w:p>
                              </w:tc>
                            </w:tr>
                            <w:tr w:rsidR="00D75D1C">
                              <w:trPr>
                                <w:trHeight w:val="285"/>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poco</w:t>
                                  </w:r>
                                  <w:proofErr w:type="gramEnd"/>
                                  <w:r>
                                    <w:t xml:space="preserve"> probabile </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2</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minore</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2</w:t>
                                  </w:r>
                                </w:p>
                              </w:tc>
                            </w:tr>
                            <w:tr w:rsidR="00D75D1C">
                              <w:trPr>
                                <w:trHeight w:val="300"/>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probabile</w:t>
                                  </w:r>
                                  <w:proofErr w:type="gramEnd"/>
                                  <w:r>
                                    <w:t xml:space="preserve"> </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3</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soglia</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3</w:t>
                                  </w:r>
                                </w:p>
                              </w:tc>
                            </w:tr>
                            <w:tr w:rsidR="00D75D1C">
                              <w:trPr>
                                <w:trHeight w:val="316"/>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molto</w:t>
                                  </w:r>
                                  <w:proofErr w:type="gramEnd"/>
                                  <w:r>
                                    <w:t xml:space="preserve"> probabile </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4</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serio</w:t>
                                  </w:r>
                                  <w:proofErr w:type="gramEnd"/>
                                  <w:r>
                                    <w:t xml:space="preserve"> </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4</w:t>
                                  </w:r>
                                </w:p>
                              </w:tc>
                            </w:tr>
                            <w:tr w:rsidR="00D75D1C">
                              <w:trPr>
                                <w:trHeight w:val="396"/>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altamente</w:t>
                                  </w:r>
                                  <w:proofErr w:type="gramEnd"/>
                                  <w:r>
                                    <w:t xml:space="preserve"> probabile</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5</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superiore</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5</w:t>
                                  </w:r>
                                </w:p>
                              </w:tc>
                            </w:tr>
                            <w:tr w:rsidR="00D75D1C">
                              <w:trPr>
                                <w:trHeight w:val="396"/>
                              </w:trPr>
                              <w:tc>
                                <w:tcPr>
                                  <w:tcW w:w="917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rPr>
                                      <w:b/>
                                    </w:rPr>
                                    <w:t>Valutazione complessiva del rischio =</w:t>
                                  </w:r>
                                  <w:r>
                                    <w:t xml:space="preserve"> Valore frequenza x valore impatto</w:t>
                                  </w:r>
                                </w:p>
                              </w:tc>
                              <w:tc>
                                <w:tcPr>
                                  <w:tcW w:w="49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D75D1C">
                                  <w:pPr>
                                    <w:pStyle w:val="Contenutocornice"/>
                                    <w:widowControl w:val="0"/>
                                  </w:pPr>
                                </w:p>
                              </w:tc>
                            </w:tr>
                          </w:tbl>
                          <w:p w:rsidR="00D75D1C" w:rsidRDefault="003053A4">
                            <w:pPr>
                              <w:pStyle w:val="Contenutocornice"/>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05pt;width:482.8pt;height:135.75pt;z-index:251657728;visibility:visible;mso-wrap-style:square;mso-width-percent:0;mso-height-percent:0;mso-wrap-distance-left:0;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" stroked="f" strokeweight="0">
                <v:fill opacity="0"/>
                <v:textbox inset="0,0,0,0">
                  <w:txbxContent>
                    <w:tbl>
                      <w:tblPr>
                        <w:tblW w:w="0" w:type="auto"/>
                        <w:tblInd w:w="104"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189"/>
                        <w:gridCol w:w="536"/>
                        <w:gridCol w:w="4325"/>
                        <w:gridCol w:w="492"/>
                      </w:tblGrid>
                      <w:tr w:rsidR="00D75D1C">
                        <w:trPr>
                          <w:trHeight w:val="330"/>
                        </w:trPr>
                        <w:tc>
                          <w:tcPr>
                            <w:tcW w:w="4786" w:type="dxa"/>
                            <w:gridSpan w:val="2"/>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jc w:val="center"/>
                              <w:rPr>
                                <w:b/>
                              </w:rPr>
                            </w:pPr>
                            <w:r>
                              <w:rPr>
                                <w:b/>
                              </w:rPr>
                              <w:t>Valori e frequenze della probabilità</w:t>
                            </w:r>
                          </w:p>
                        </w:tc>
                        <w:tc>
                          <w:tcPr>
                            <w:tcW w:w="4880"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75D1C" w:rsidRDefault="003053A4">
                            <w:pPr>
                              <w:pStyle w:val="Contenutocornice"/>
                              <w:widowControl w:val="0"/>
                              <w:jc w:val="center"/>
                              <w:rPr>
                                <w:b/>
                              </w:rPr>
                            </w:pPr>
                            <w:r>
                              <w:rPr>
                                <w:b/>
                              </w:rPr>
                              <w:t>Valori e importanza dell'impatto</w:t>
                            </w:r>
                          </w:p>
                          <w:p w:rsidR="00D75D1C" w:rsidRDefault="00D75D1C">
                            <w:pPr>
                              <w:pStyle w:val="Contenutocornice"/>
                              <w:widowControl w:val="0"/>
                              <w:jc w:val="center"/>
                              <w:rPr>
                                <w:b/>
                              </w:rPr>
                            </w:pPr>
                          </w:p>
                        </w:tc>
                      </w:tr>
                      <w:tr w:rsidR="00D75D1C">
                        <w:trPr>
                          <w:trHeight w:val="197"/>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nessuna</w:t>
                            </w:r>
                            <w:proofErr w:type="gramEnd"/>
                            <w:r>
                              <w:t xml:space="preserve"> probabilità</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0</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nessun  impatto</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0</w:t>
                            </w:r>
                          </w:p>
                        </w:tc>
                      </w:tr>
                      <w:tr w:rsidR="00D75D1C">
                        <w:trPr>
                          <w:trHeight w:val="301"/>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jc w:val="both"/>
                            </w:pPr>
                            <w:proofErr w:type="gramStart"/>
                            <w:r>
                              <w:t>improbabile</w:t>
                            </w:r>
                            <w:proofErr w:type="gramEnd"/>
                            <w:r>
                              <w:t xml:space="preserve"> </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1</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marginale</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1</w:t>
                            </w:r>
                          </w:p>
                        </w:tc>
                      </w:tr>
                      <w:tr w:rsidR="00D75D1C">
                        <w:trPr>
                          <w:trHeight w:val="285"/>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poco</w:t>
                            </w:r>
                            <w:proofErr w:type="gramEnd"/>
                            <w:r>
                              <w:t xml:space="preserve"> probabile </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2</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minore</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2</w:t>
                            </w:r>
                          </w:p>
                        </w:tc>
                      </w:tr>
                      <w:tr w:rsidR="00D75D1C">
                        <w:trPr>
                          <w:trHeight w:val="300"/>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probabile</w:t>
                            </w:r>
                            <w:proofErr w:type="gramEnd"/>
                            <w:r>
                              <w:t xml:space="preserve"> </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3</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soglia</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3</w:t>
                            </w:r>
                          </w:p>
                        </w:tc>
                      </w:tr>
                      <w:tr w:rsidR="00D75D1C">
                        <w:trPr>
                          <w:trHeight w:val="316"/>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molto</w:t>
                            </w:r>
                            <w:proofErr w:type="gramEnd"/>
                            <w:r>
                              <w:t xml:space="preserve"> probabile </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4</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serio</w:t>
                            </w:r>
                            <w:proofErr w:type="gramEnd"/>
                            <w:r>
                              <w:t xml:space="preserve"> </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4</w:t>
                            </w:r>
                          </w:p>
                        </w:tc>
                      </w:tr>
                      <w:tr w:rsidR="00D75D1C">
                        <w:trPr>
                          <w:trHeight w:val="396"/>
                        </w:trPr>
                        <w:tc>
                          <w:tcPr>
                            <w:tcW w:w="4246"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proofErr w:type="gramStart"/>
                            <w:r>
                              <w:t>altamente</w:t>
                            </w:r>
                            <w:proofErr w:type="gramEnd"/>
                            <w:r>
                              <w:t xml:space="preserve"> probabile</w:t>
                            </w:r>
                          </w:p>
                        </w:tc>
                        <w:tc>
                          <w:tcPr>
                            <w:tcW w:w="539"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t>5</w:t>
                            </w:r>
                          </w:p>
                        </w:tc>
                        <w:tc>
                          <w:tcPr>
                            <w:tcW w:w="4386" w:type="dxa"/>
                            <w:tcBorders>
                              <w:top w:val="single" w:sz="4" w:space="0" w:color="000001"/>
                              <w:left w:val="single" w:sz="4" w:space="0" w:color="000001"/>
                              <w:bottom w:val="single" w:sz="4" w:space="0" w:color="000001"/>
                              <w:right w:val="nil"/>
                            </w:tcBorders>
                            <w:shd w:val="clear" w:color="auto" w:fill="FFFFFF"/>
                            <w:tcMar>
                              <w:left w:w="98" w:type="dxa"/>
                            </w:tcMar>
                          </w:tcPr>
                          <w:p w:rsidR="00D75D1C" w:rsidRDefault="003053A4">
                            <w:pPr>
                              <w:pStyle w:val="Contenutocornice"/>
                              <w:widowControl w:val="0"/>
                            </w:pPr>
                            <w:proofErr w:type="gramStart"/>
                            <w:r>
                              <w:t>superiore</w:t>
                            </w:r>
                            <w:proofErr w:type="gramEnd"/>
                          </w:p>
                        </w:tc>
                        <w:tc>
                          <w:tcPr>
                            <w:tcW w:w="4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3053A4">
                            <w:pPr>
                              <w:pStyle w:val="Contenutocornice"/>
                              <w:widowControl w:val="0"/>
                            </w:pPr>
                            <w:r>
                              <w:t>5</w:t>
                            </w:r>
                          </w:p>
                        </w:tc>
                      </w:tr>
                      <w:tr w:rsidR="00D75D1C">
                        <w:trPr>
                          <w:trHeight w:val="396"/>
                        </w:trPr>
                        <w:tc>
                          <w:tcPr>
                            <w:tcW w:w="9173" w:type="dxa"/>
                            <w:gridSpan w:val="3"/>
                            <w:tcBorders>
                              <w:top w:val="single" w:sz="4" w:space="0" w:color="000001"/>
                              <w:left w:val="single" w:sz="4" w:space="0" w:color="000001"/>
                              <w:bottom w:val="single" w:sz="4" w:space="0" w:color="000001"/>
                              <w:right w:val="nil"/>
                            </w:tcBorders>
                            <w:shd w:val="clear" w:color="auto" w:fill="FFFFFF"/>
                            <w:tcMar>
                              <w:left w:w="98" w:type="dxa"/>
                            </w:tcMar>
                            <w:vAlign w:val="center"/>
                          </w:tcPr>
                          <w:p w:rsidR="00D75D1C" w:rsidRDefault="003053A4">
                            <w:pPr>
                              <w:pStyle w:val="Contenutocornice"/>
                              <w:widowControl w:val="0"/>
                            </w:pPr>
                            <w:r>
                              <w:rPr>
                                <w:b/>
                              </w:rPr>
                              <w:t>Valutazione complessiva del rischio =</w:t>
                            </w:r>
                            <w:r>
                              <w:t xml:space="preserve"> Valore frequenza x valore impatto</w:t>
                            </w:r>
                          </w:p>
                        </w:tc>
                        <w:tc>
                          <w:tcPr>
                            <w:tcW w:w="49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75D1C" w:rsidRDefault="00D75D1C">
                            <w:pPr>
                              <w:pStyle w:val="Contenutocornice"/>
                              <w:widowControl w:val="0"/>
                            </w:pPr>
                          </w:p>
                        </w:tc>
                      </w:tr>
                    </w:tbl>
                    <w:p w:rsidR="00D75D1C" w:rsidRDefault="003053A4">
                      <w:pPr>
                        <w:pStyle w:val="Contenutocornice"/>
                      </w:pPr>
                      <w:r>
                        <w:t xml:space="preserve"> </w:t>
                      </w:r>
                    </w:p>
                  </w:txbxContent>
                </v:textbox>
                <w10:wrap type="square"/>
              </v:rect>
            </w:pict>
          </mc:Fallback>
        </mc:AlternateContent>
      </w:r>
    </w:p>
    <w:p w:rsidR="00D75D1C" w:rsidRDefault="00D75D1C">
      <w:pPr>
        <w:pStyle w:val="Default"/>
      </w:pPr>
    </w:p>
    <w:p w:rsidR="00D75D1C" w:rsidRDefault="003053A4">
      <w:pPr>
        <w:spacing w:after="120"/>
        <w:jc w:val="both"/>
        <w:rPr>
          <w:color w:val="000000"/>
          <w:sz w:val="23"/>
          <w:szCs w:val="23"/>
        </w:rPr>
      </w:pPr>
      <w:r>
        <w:rPr>
          <w:b/>
          <w:color w:val="000000"/>
          <w:sz w:val="23"/>
          <w:szCs w:val="23"/>
        </w:rPr>
        <w:t>L’analisi del rischio</w:t>
      </w:r>
      <w:r>
        <w:rPr>
          <w:color w:val="000000"/>
          <w:sz w:val="23"/>
          <w:szCs w:val="23"/>
        </w:rPr>
        <w:t xml:space="preserve">. L’analisi del rischio consiste nella valutazione della probabilità che l’evento si realizzi e delle conseguenze che il rischio produce (probabilità e impatto) per giungere alla determinazione del livello di rischio. Il livello di rischio è rappresentato da un valore numerico. </w:t>
      </w:r>
    </w:p>
    <w:p w:rsidR="00D75D1C" w:rsidRDefault="003053A4">
      <w:pPr>
        <w:spacing w:after="120"/>
        <w:jc w:val="both"/>
        <w:rPr>
          <w:color w:val="000000"/>
          <w:sz w:val="23"/>
          <w:szCs w:val="23"/>
        </w:rPr>
      </w:pPr>
      <w:r>
        <w:rPr>
          <w:color w:val="000000"/>
          <w:sz w:val="23"/>
          <w:szCs w:val="23"/>
        </w:rPr>
        <w:t xml:space="preserve">Per ciascun rischio catalogato è stato stimato il valore della probabilità e il valore dell’impatto. I criteri utilizzati per stimare la probabilità e l’impatto e per valutare il livello di rischio del processo sono indicati </w:t>
      </w:r>
      <w:proofErr w:type="gramStart"/>
      <w:r>
        <w:rPr>
          <w:color w:val="000000"/>
          <w:sz w:val="23"/>
          <w:szCs w:val="23"/>
        </w:rPr>
        <w:t>nelle  tabelle</w:t>
      </w:r>
      <w:proofErr w:type="gramEnd"/>
      <w:r>
        <w:rPr>
          <w:color w:val="000000"/>
          <w:sz w:val="23"/>
          <w:szCs w:val="23"/>
        </w:rPr>
        <w:t xml:space="preserve"> 2, 3 e 4. </w:t>
      </w:r>
    </w:p>
    <w:p w:rsidR="00D75D1C" w:rsidRDefault="003053A4">
      <w:pPr>
        <w:spacing w:after="120"/>
        <w:jc w:val="both"/>
        <w:rPr>
          <w:color w:val="000000"/>
          <w:sz w:val="23"/>
          <w:szCs w:val="23"/>
        </w:rPr>
      </w:pPr>
      <w:r>
        <w:rPr>
          <w:color w:val="000000"/>
          <w:sz w:val="23"/>
          <w:szCs w:val="23"/>
        </w:rPr>
        <w:t xml:space="preserve">La stima della probabilità tiene conto, tra gli altri fattori, dei controlli vigenti. Per controllo si intende qualunque strumento di controllo utilizzato nella p.a. che sia utile per ridurre la probabilità del rischio (e, quindi, sia il sistema dei controlli legali, come il controllo preventivo e il controllo di gestione, sia altri meccanismi di controllo utilizzati nella p.a., es. i controlli a campione in casi non previsti dalle norme). Per la stima della probabilità, quindi, non rileva la previsione dell’esistenza in astratto del controllo, ma la sua efficacia in relazione al rischio considerato.  L’impatto si misura in termini </w:t>
      </w:r>
      <w:proofErr w:type="gramStart"/>
      <w:r>
        <w:rPr>
          <w:color w:val="000000"/>
          <w:sz w:val="23"/>
          <w:szCs w:val="23"/>
        </w:rPr>
        <w:t>di:  impatto</w:t>
      </w:r>
      <w:proofErr w:type="gramEnd"/>
      <w:r>
        <w:rPr>
          <w:color w:val="000000"/>
          <w:sz w:val="23"/>
          <w:szCs w:val="23"/>
        </w:rPr>
        <w:t xml:space="preserve"> economico, impatto organizzativo e impatto </w:t>
      </w:r>
      <w:proofErr w:type="spellStart"/>
      <w:r>
        <w:rPr>
          <w:color w:val="000000"/>
          <w:sz w:val="23"/>
          <w:szCs w:val="23"/>
        </w:rPr>
        <w:t>reputazionale</w:t>
      </w:r>
      <w:proofErr w:type="spellEnd"/>
      <w:r>
        <w:rPr>
          <w:color w:val="000000"/>
          <w:sz w:val="23"/>
          <w:szCs w:val="23"/>
        </w:rPr>
        <w:t>. Il valore della probabilità e il valore dell’impatto debbono essere moltiplicati per ottenere il valore complessivo, che esprime il livello di rischio del processo.</w:t>
      </w: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p w:rsidR="00D75D1C" w:rsidRDefault="00D75D1C">
      <w:pPr>
        <w:spacing w:after="120"/>
        <w:jc w:val="both"/>
        <w:rPr>
          <w:color w:val="000000"/>
          <w:sz w:val="23"/>
          <w:szCs w:val="23"/>
        </w:rPr>
      </w:pPr>
    </w:p>
    <w:tbl>
      <w:tblPr>
        <w:tblW w:w="0" w:type="auto"/>
        <w:tblInd w:w="64" w:type="dxa"/>
        <w:tblBorders>
          <w:top w:val="single" w:sz="4" w:space="0" w:color="000001"/>
          <w:left w:val="single" w:sz="4" w:space="0" w:color="000001"/>
          <w:bottom w:val="single" w:sz="4" w:space="0" w:color="000001"/>
          <w:right w:val="nil"/>
          <w:insideH w:val="single" w:sz="4" w:space="0" w:color="000001"/>
          <w:insideV w:val="nil"/>
        </w:tblBorders>
        <w:tblCellMar>
          <w:left w:w="60" w:type="dxa"/>
          <w:right w:w="70" w:type="dxa"/>
        </w:tblCellMar>
        <w:tblLook w:val="04A0" w:firstRow="1" w:lastRow="0" w:firstColumn="1" w:lastColumn="0" w:noHBand="0" w:noVBand="1"/>
      </w:tblPr>
      <w:tblGrid>
        <w:gridCol w:w="2856"/>
        <w:gridCol w:w="7178"/>
        <w:gridCol w:w="1757"/>
        <w:gridCol w:w="517"/>
        <w:gridCol w:w="536"/>
        <w:gridCol w:w="739"/>
        <w:gridCol w:w="556"/>
        <w:gridCol w:w="760"/>
        <w:gridCol w:w="435"/>
        <w:gridCol w:w="199"/>
        <w:gridCol w:w="396"/>
        <w:gridCol w:w="480"/>
        <w:gridCol w:w="538"/>
        <w:gridCol w:w="679"/>
        <w:gridCol w:w="199"/>
        <w:gridCol w:w="797"/>
        <w:gridCol w:w="639"/>
        <w:gridCol w:w="819"/>
      </w:tblGrid>
      <w:tr w:rsidR="00D75D1C">
        <w:trPr>
          <w:trHeight w:val="540"/>
        </w:trPr>
        <w:tc>
          <w:tcPr>
            <w:tcW w:w="2856" w:type="dxa"/>
            <w:vMerge w:val="restart"/>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val="restart"/>
            <w:tcBorders>
              <w:top w:val="single" w:sz="4" w:space="0" w:color="000001"/>
              <w:left w:val="single" w:sz="4" w:space="0" w:color="000001"/>
              <w:bottom w:val="nil"/>
              <w:right w:val="nil"/>
            </w:tcBorders>
            <w:shd w:val="clear" w:color="auto" w:fill="FFFF99"/>
            <w:tcMar>
              <w:left w:w="60" w:type="dxa"/>
            </w:tcMar>
          </w:tcPr>
          <w:p w:rsidR="00D75D1C" w:rsidRDefault="00D75D1C">
            <w:pPr>
              <w:ind w:left="119"/>
              <w:rPr>
                <w:rFonts w:ascii="Arial" w:hAnsi="Arial" w:cs="Arial"/>
              </w:rPr>
            </w:pPr>
          </w:p>
        </w:tc>
        <w:tc>
          <w:tcPr>
            <w:tcW w:w="7178"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double" w:sz="2" w:space="0" w:color="000001"/>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double" w:sz="2" w:space="0" w:color="000001"/>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FF"/>
            <w:tcMar>
              <w:left w:w="60" w:type="dxa"/>
            </w:tcMar>
            <w:vAlign w:val="cente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FF"/>
            <w:tcMar>
              <w:left w:w="60" w:type="dxa"/>
            </w:tcMar>
            <w:vAlign w:val="cente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FF"/>
            <w:tcMar>
              <w:left w:w="60" w:type="dxa"/>
            </w:tcMar>
            <w:vAlign w:val="cente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FF"/>
            <w:tcMar>
              <w:left w:w="60" w:type="dxa"/>
            </w:tcMar>
            <w:vAlign w:val="cente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FF"/>
            <w:tcMar>
              <w:left w:w="60" w:type="dxa"/>
            </w:tcMar>
            <w:vAlign w:val="cente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FF"/>
            <w:tcMar>
              <w:left w:w="60" w:type="dxa"/>
            </w:tcMar>
            <w:vAlign w:val="cente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FF"/>
            <w:tcMar>
              <w:left w:w="60" w:type="dxa"/>
            </w:tcMar>
            <w:vAlign w:val="cente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FF"/>
            <w:tcMar>
              <w:left w:w="60" w:type="dxa"/>
            </w:tcMar>
            <w:vAlign w:val="cente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795"/>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795"/>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285"/>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105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vMerge w:val="restart"/>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285"/>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vMerge/>
            <w:tcBorders>
              <w:top w:val="nil"/>
              <w:left w:val="single" w:sz="4" w:space="0" w:color="000001"/>
              <w:bottom w:val="single" w:sz="4" w:space="0" w:color="000001"/>
              <w:right w:val="nil"/>
            </w:tcBorders>
            <w:shd w:val="clear" w:color="auto" w:fill="FFFFFF"/>
            <w:tcMar>
              <w:left w:w="60" w:type="dxa"/>
            </w:tcMar>
            <w:vAlign w:val="center"/>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105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r w:rsidR="00D75D1C">
        <w:trPr>
          <w:trHeight w:val="540"/>
        </w:trPr>
        <w:tc>
          <w:tcPr>
            <w:tcW w:w="2856" w:type="dxa"/>
            <w:vMerge/>
            <w:tcBorders>
              <w:top w:val="nil"/>
              <w:left w:val="single" w:sz="4" w:space="0" w:color="000001"/>
              <w:bottom w:val="nil"/>
              <w:right w:val="nil"/>
            </w:tcBorders>
            <w:shd w:val="clear" w:color="auto" w:fill="FFFF99"/>
            <w:tcMar>
              <w:left w:w="60" w:type="dxa"/>
            </w:tcMar>
          </w:tcPr>
          <w:p w:rsidR="00D75D1C" w:rsidRDefault="00D75D1C">
            <w:pPr>
              <w:ind w:firstLine="200"/>
              <w:rPr>
                <w:rFonts w:ascii="Arial" w:hAnsi="Arial" w:cs="Arial"/>
              </w:rPr>
            </w:pPr>
          </w:p>
        </w:tc>
        <w:tc>
          <w:tcPr>
            <w:tcW w:w="7178"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1757" w:type="dxa"/>
            <w:tcBorders>
              <w:top w:val="nil"/>
              <w:left w:val="single" w:sz="4" w:space="0" w:color="000001"/>
              <w:bottom w:val="single" w:sz="4" w:space="0" w:color="000001"/>
              <w:right w:val="nil"/>
            </w:tcBorders>
            <w:shd w:val="clear" w:color="auto" w:fill="FFFFFF"/>
            <w:tcMar>
              <w:left w:w="60" w:type="dxa"/>
            </w:tcMar>
            <w:vAlign w:val="bottom"/>
          </w:tcPr>
          <w:p w:rsidR="00D75D1C" w:rsidRDefault="00D75D1C">
            <w:pPr>
              <w:rPr>
                <w:rFonts w:ascii="Arial" w:hAnsi="Arial" w:cs="Arial"/>
              </w:rPr>
            </w:pPr>
          </w:p>
        </w:tc>
        <w:tc>
          <w:tcPr>
            <w:tcW w:w="51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5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76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35"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396"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480"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538"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7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199" w:type="dxa"/>
            <w:tcBorders>
              <w:top w:val="nil"/>
              <w:left w:val="double" w:sz="2" w:space="0" w:color="000001"/>
              <w:bottom w:val="nil"/>
              <w:right w:val="nil"/>
            </w:tcBorders>
            <w:shd w:val="clear" w:color="auto" w:fill="FFFFFF"/>
            <w:tcMar>
              <w:left w:w="59" w:type="dxa"/>
            </w:tcMar>
            <w:vAlign w:val="bottom"/>
          </w:tcPr>
          <w:p w:rsidR="00D75D1C" w:rsidRDefault="00D75D1C">
            <w:pPr>
              <w:jc w:val="center"/>
              <w:rPr>
                <w:rFonts w:ascii="Arial" w:hAnsi="Arial" w:cs="Arial"/>
              </w:rPr>
            </w:pPr>
          </w:p>
        </w:tc>
        <w:tc>
          <w:tcPr>
            <w:tcW w:w="797"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639" w:type="dxa"/>
            <w:tcBorders>
              <w:top w:val="nil"/>
              <w:left w:val="double" w:sz="2" w:space="0" w:color="000001"/>
              <w:bottom w:val="double" w:sz="2" w:space="0" w:color="000001"/>
              <w:right w:val="nil"/>
            </w:tcBorders>
            <w:shd w:val="clear" w:color="auto" w:fill="FFFFFF"/>
            <w:tcMar>
              <w:left w:w="59" w:type="dxa"/>
            </w:tcMar>
            <w:vAlign w:val="center"/>
          </w:tcPr>
          <w:p w:rsidR="00D75D1C" w:rsidRDefault="00D75D1C">
            <w:pPr>
              <w:jc w:val="center"/>
              <w:rPr>
                <w:rFonts w:ascii="Arial" w:hAnsi="Arial" w:cs="Arial"/>
              </w:rPr>
            </w:pPr>
          </w:p>
        </w:tc>
        <w:tc>
          <w:tcPr>
            <w:tcW w:w="819" w:type="dxa"/>
            <w:tcBorders>
              <w:top w:val="nil"/>
              <w:left w:val="double" w:sz="2" w:space="0" w:color="000001"/>
              <w:bottom w:val="double" w:sz="2" w:space="0" w:color="000001"/>
              <w:right w:val="double" w:sz="2" w:space="0" w:color="000001"/>
            </w:tcBorders>
            <w:shd w:val="clear" w:color="auto" w:fill="FFFFFF"/>
            <w:tcMar>
              <w:left w:w="59" w:type="dxa"/>
            </w:tcMar>
            <w:vAlign w:val="center"/>
          </w:tcPr>
          <w:p w:rsidR="00D75D1C" w:rsidRDefault="00D75D1C">
            <w:pPr>
              <w:jc w:val="center"/>
              <w:rPr>
                <w:rFonts w:ascii="Arial" w:hAnsi="Arial" w:cs="Arial"/>
                <w:b/>
                <w:bCs/>
              </w:rPr>
            </w:pPr>
          </w:p>
        </w:tc>
      </w:tr>
    </w:tbl>
    <w:p w:rsidR="00D75D1C" w:rsidRDefault="00D75D1C">
      <w:pPr>
        <w:overflowPunct w:val="0"/>
        <w:spacing w:line="250" w:lineRule="exact"/>
        <w:jc w:val="center"/>
        <w:textAlignment w:val="baseline"/>
        <w:rPr>
          <w:b/>
          <w:bCs/>
          <w:color w:val="0000FF"/>
          <w:spacing w:val="-5"/>
          <w:sz w:val="24"/>
          <w:u w:val="single"/>
        </w:rPr>
      </w:pPr>
    </w:p>
    <w:p w:rsidR="00D75D1C" w:rsidRDefault="003053A4">
      <w:pPr>
        <w:overflowPunct w:val="0"/>
        <w:spacing w:line="250" w:lineRule="exact"/>
        <w:jc w:val="center"/>
        <w:textAlignment w:val="baseline"/>
        <w:rPr>
          <w:b/>
          <w:bCs/>
          <w:color w:val="0000FF"/>
          <w:spacing w:val="-5"/>
          <w:sz w:val="24"/>
          <w:u w:val="single"/>
        </w:rPr>
      </w:pPr>
      <w:proofErr w:type="gramStart"/>
      <w:r>
        <w:rPr>
          <w:b/>
          <w:bCs/>
          <w:color w:val="0000FF"/>
          <w:spacing w:val="-5"/>
          <w:sz w:val="24"/>
          <w:u w:val="single"/>
        </w:rPr>
        <w:t>Tabella  5</w:t>
      </w:r>
      <w:proofErr w:type="gramEnd"/>
      <w:r>
        <w:rPr>
          <w:b/>
          <w:bCs/>
          <w:color w:val="0000FF"/>
          <w:spacing w:val="-5"/>
          <w:sz w:val="24"/>
          <w:u w:val="single"/>
        </w:rPr>
        <w:t xml:space="preserve"> - CRONOPROGRAMMA DELLE COMPETENZE/ADEMPIMENTI </w:t>
      </w:r>
    </w:p>
    <w:p w:rsidR="00D75D1C" w:rsidRDefault="00D75D1C">
      <w:pPr>
        <w:rPr>
          <w:sz w:val="36"/>
          <w:szCs w:val="36"/>
        </w:rPr>
      </w:pPr>
    </w:p>
    <w:tbl>
      <w:tblPr>
        <w:tblW w:w="0" w:type="auto"/>
        <w:tblInd w:w="272" w:type="dxa"/>
        <w:tblBorders>
          <w:top w:val="single" w:sz="4" w:space="0" w:color="000001"/>
          <w:left w:val="single" w:sz="4" w:space="0" w:color="000001"/>
          <w:bottom w:val="single" w:sz="4" w:space="0" w:color="000001"/>
          <w:right w:val="nil"/>
          <w:insideH w:val="single" w:sz="4" w:space="0" w:color="000001"/>
          <w:insideV w:val="nil"/>
        </w:tblBorders>
        <w:tblCellMar>
          <w:left w:w="60" w:type="dxa"/>
          <w:right w:w="70" w:type="dxa"/>
        </w:tblCellMar>
        <w:tblLook w:val="04A0" w:firstRow="1" w:lastRow="0" w:firstColumn="1" w:lastColumn="0" w:noHBand="0" w:noVBand="1"/>
      </w:tblPr>
      <w:tblGrid>
        <w:gridCol w:w="2335"/>
        <w:gridCol w:w="4110"/>
        <w:gridCol w:w="1784"/>
        <w:gridCol w:w="1864"/>
      </w:tblGrid>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ABF8F"/>
            <w:tcMar>
              <w:left w:w="60" w:type="dxa"/>
            </w:tcMar>
          </w:tcPr>
          <w:p w:rsidR="00D75D1C" w:rsidRDefault="003053A4">
            <w:pPr>
              <w:rPr>
                <w:b/>
                <w:bCs/>
                <w:color w:val="25324E"/>
                <w:spacing w:val="-2"/>
                <w:sz w:val="24"/>
              </w:rPr>
            </w:pPr>
            <w:r>
              <w:rPr>
                <w:b/>
                <w:bCs/>
                <w:color w:val="25324E"/>
                <w:spacing w:val="-2"/>
                <w:sz w:val="24"/>
              </w:rPr>
              <w:t>SOGGETTI</w:t>
            </w:r>
          </w:p>
        </w:tc>
        <w:tc>
          <w:tcPr>
            <w:tcW w:w="4110" w:type="dxa"/>
            <w:tcBorders>
              <w:top w:val="single" w:sz="4" w:space="0" w:color="000001"/>
              <w:left w:val="single" w:sz="4" w:space="0" w:color="000001"/>
              <w:bottom w:val="single" w:sz="4" w:space="0" w:color="000001"/>
              <w:right w:val="nil"/>
            </w:tcBorders>
            <w:shd w:val="clear" w:color="auto" w:fill="FABF8F"/>
            <w:tcMar>
              <w:left w:w="60" w:type="dxa"/>
            </w:tcMar>
          </w:tcPr>
          <w:p w:rsidR="00D75D1C" w:rsidRDefault="003053A4">
            <w:pPr>
              <w:overflowPunct w:val="0"/>
              <w:spacing w:line="250" w:lineRule="exact"/>
              <w:ind w:left="101"/>
              <w:textAlignment w:val="baseline"/>
              <w:rPr>
                <w:b/>
                <w:bCs/>
                <w:color w:val="25324E"/>
                <w:sz w:val="24"/>
              </w:rPr>
            </w:pPr>
            <w:r>
              <w:rPr>
                <w:b/>
                <w:bCs/>
                <w:color w:val="25324E"/>
                <w:sz w:val="24"/>
              </w:rPr>
              <w:t>COMPETENZE/ADEMPIMENTI</w:t>
            </w:r>
          </w:p>
        </w:tc>
        <w:tc>
          <w:tcPr>
            <w:tcW w:w="1416" w:type="dxa"/>
            <w:tcBorders>
              <w:top w:val="single" w:sz="4" w:space="0" w:color="000001"/>
              <w:left w:val="single" w:sz="4" w:space="0" w:color="000001"/>
              <w:bottom w:val="single" w:sz="4" w:space="0" w:color="000001"/>
              <w:right w:val="nil"/>
            </w:tcBorders>
            <w:shd w:val="clear" w:color="auto" w:fill="FABF8F"/>
            <w:tcMar>
              <w:left w:w="60" w:type="dxa"/>
            </w:tcMar>
          </w:tcPr>
          <w:p w:rsidR="00D75D1C" w:rsidRDefault="003053A4">
            <w:pPr>
              <w:rPr>
                <w:b/>
                <w:bCs/>
                <w:color w:val="25324E"/>
                <w:sz w:val="24"/>
              </w:rPr>
            </w:pPr>
            <w:r>
              <w:rPr>
                <w:b/>
                <w:bCs/>
                <w:color w:val="25324E"/>
                <w:sz w:val="24"/>
              </w:rPr>
              <w:t>RIFERIMENTI NEL PIANO</w:t>
            </w:r>
          </w:p>
        </w:tc>
        <w:tc>
          <w:tcPr>
            <w:tcW w:w="1864" w:type="dxa"/>
            <w:tcBorders>
              <w:top w:val="single" w:sz="4" w:space="0" w:color="000001"/>
              <w:left w:val="single" w:sz="4" w:space="0" w:color="000001"/>
              <w:bottom w:val="single" w:sz="4" w:space="0" w:color="000001"/>
              <w:right w:val="single" w:sz="4" w:space="0" w:color="000001"/>
            </w:tcBorders>
            <w:shd w:val="clear" w:color="auto" w:fill="FABF8F"/>
            <w:tcMar>
              <w:left w:w="60" w:type="dxa"/>
            </w:tcMar>
          </w:tcPr>
          <w:p w:rsidR="00D75D1C" w:rsidRDefault="003053A4">
            <w:pPr>
              <w:rPr>
                <w:b/>
                <w:bCs/>
                <w:color w:val="25324E"/>
                <w:sz w:val="24"/>
              </w:rPr>
            </w:pPr>
            <w:r>
              <w:rPr>
                <w:b/>
                <w:bCs/>
                <w:color w:val="25324E"/>
                <w:sz w:val="24"/>
              </w:rPr>
              <w:t>TERMINI</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Consiglio Ordine su proposta del Responsabile prevenzione corruzione</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overflowPunct w:val="0"/>
              <w:spacing w:line="250" w:lineRule="exact"/>
              <w:ind w:left="101"/>
              <w:textAlignment w:val="baseline"/>
              <w:rPr>
                <w:bCs/>
                <w:spacing w:val="-6"/>
                <w:sz w:val="24"/>
                <w:szCs w:val="24"/>
              </w:rPr>
            </w:pPr>
            <w:r>
              <w:rPr>
                <w:bCs/>
                <w:spacing w:val="-6"/>
                <w:sz w:val="24"/>
                <w:szCs w:val="24"/>
              </w:rPr>
              <w:t xml:space="preserve">Adozione del Piano triennale </w:t>
            </w:r>
            <w:proofErr w:type="gramStart"/>
            <w:r>
              <w:rPr>
                <w:bCs/>
                <w:spacing w:val="-6"/>
                <w:sz w:val="24"/>
                <w:szCs w:val="24"/>
              </w:rPr>
              <w:t>prevenzione  della</w:t>
            </w:r>
            <w:proofErr w:type="gramEnd"/>
            <w:r>
              <w:rPr>
                <w:bCs/>
                <w:spacing w:val="-6"/>
                <w:sz w:val="24"/>
                <w:szCs w:val="24"/>
              </w:rPr>
              <w:t xml:space="preserve"> corruzione e Programma Triennale Trasparenza e Integrità su proposta RPC</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PNA</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431997">
            <w:pPr>
              <w:rPr>
                <w:bCs/>
                <w:spacing w:val="-4"/>
                <w:sz w:val="24"/>
                <w:szCs w:val="24"/>
              </w:rPr>
            </w:pPr>
            <w:proofErr w:type="gramStart"/>
            <w:r w:rsidRPr="00431997">
              <w:rPr>
                <w:bCs/>
                <w:spacing w:val="-4"/>
                <w:sz w:val="24"/>
                <w:szCs w:val="24"/>
              </w:rPr>
              <w:t>entro</w:t>
            </w:r>
            <w:proofErr w:type="gramEnd"/>
            <w:r w:rsidRPr="00431997">
              <w:rPr>
                <w:bCs/>
                <w:spacing w:val="-4"/>
                <w:sz w:val="24"/>
                <w:szCs w:val="24"/>
              </w:rPr>
              <w:t xml:space="preserve"> il 31/01/2015</w:t>
            </w:r>
          </w:p>
          <w:p w:rsidR="00D75D1C" w:rsidRDefault="003053A4">
            <w:pPr>
              <w:rPr>
                <w:bCs/>
                <w:spacing w:val="-4"/>
                <w:sz w:val="24"/>
                <w:szCs w:val="24"/>
              </w:rPr>
            </w:pPr>
            <w:proofErr w:type="gramStart"/>
            <w:r>
              <w:rPr>
                <w:bCs/>
                <w:spacing w:val="-4"/>
                <w:sz w:val="24"/>
                <w:szCs w:val="24"/>
              </w:rPr>
              <w:t>entro</w:t>
            </w:r>
            <w:proofErr w:type="gramEnd"/>
            <w:r>
              <w:rPr>
                <w:bCs/>
                <w:spacing w:val="-4"/>
                <w:sz w:val="24"/>
                <w:szCs w:val="24"/>
              </w:rPr>
              <w:t xml:space="preserve"> il 31/01 di ogni anno</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Responsabile prevenzione corruzione</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overflowPunct w:val="0"/>
              <w:spacing w:line="250" w:lineRule="exact"/>
              <w:ind w:left="101"/>
              <w:textAlignment w:val="baseline"/>
              <w:rPr>
                <w:bCs/>
                <w:spacing w:val="-6"/>
                <w:sz w:val="24"/>
                <w:szCs w:val="24"/>
              </w:rPr>
            </w:pPr>
            <w:r>
              <w:rPr>
                <w:bCs/>
                <w:sz w:val="24"/>
                <w:szCs w:val="24"/>
              </w:rPr>
              <w:t xml:space="preserve">Pubblicazione del PTPC sul sito web aziendale e </w:t>
            </w:r>
            <w:r>
              <w:rPr>
                <w:bCs/>
                <w:spacing w:val="-6"/>
                <w:sz w:val="24"/>
                <w:szCs w:val="24"/>
              </w:rPr>
              <w:t>trasmissione del Piano al Dipartimento funzione pubblica e alla Regione</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5"/>
                <w:sz w:val="24"/>
                <w:szCs w:val="24"/>
              </w:rPr>
            </w:pPr>
            <w:r>
              <w:rPr>
                <w:bCs/>
                <w:spacing w:val="-5"/>
                <w:sz w:val="24"/>
                <w:szCs w:val="24"/>
              </w:rPr>
              <w:t>PNA</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bCs/>
                <w:spacing w:val="-5"/>
                <w:sz w:val="24"/>
                <w:szCs w:val="24"/>
              </w:rPr>
            </w:pPr>
            <w:proofErr w:type="gramStart"/>
            <w:r>
              <w:rPr>
                <w:bCs/>
                <w:spacing w:val="-5"/>
                <w:sz w:val="24"/>
                <w:szCs w:val="24"/>
              </w:rPr>
              <w:t>entro</w:t>
            </w:r>
            <w:proofErr w:type="gramEnd"/>
            <w:r>
              <w:rPr>
                <w:bCs/>
                <w:spacing w:val="-5"/>
                <w:sz w:val="24"/>
                <w:szCs w:val="24"/>
              </w:rPr>
              <w:t xml:space="preserve"> il 31 gennaio di ogni anno</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Responsabile prevenzione corruzione</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overflowPunct w:val="0"/>
              <w:spacing w:line="250" w:lineRule="exact"/>
              <w:ind w:left="101"/>
              <w:textAlignment w:val="baseline"/>
              <w:rPr>
                <w:bCs/>
                <w:sz w:val="24"/>
                <w:szCs w:val="24"/>
              </w:rPr>
            </w:pPr>
            <w:r>
              <w:rPr>
                <w:bCs/>
                <w:sz w:val="24"/>
                <w:szCs w:val="24"/>
              </w:rPr>
              <w:t>Divulgazione del Piano prevenzione</w:t>
            </w:r>
            <w:r>
              <w:rPr>
                <w:b/>
                <w:bCs/>
                <w:sz w:val="24"/>
                <w:szCs w:val="24"/>
              </w:rPr>
              <w:t xml:space="preserve"> </w:t>
            </w:r>
            <w:r>
              <w:rPr>
                <w:bCs/>
                <w:sz w:val="24"/>
                <w:szCs w:val="24"/>
              </w:rPr>
              <w:t>della</w:t>
            </w:r>
            <w:r>
              <w:rPr>
                <w:b/>
                <w:bCs/>
                <w:sz w:val="24"/>
                <w:szCs w:val="24"/>
              </w:rPr>
              <w:t xml:space="preserve"> </w:t>
            </w:r>
            <w:r>
              <w:rPr>
                <w:bCs/>
                <w:sz w:val="24"/>
                <w:szCs w:val="24"/>
              </w:rPr>
              <w:t>corruzione alle articolazioni aziendali e acquisizione della presa d'atto da parte dei dipendenti</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5"/>
                <w:sz w:val="24"/>
                <w:szCs w:val="24"/>
              </w:rPr>
            </w:pPr>
            <w:r>
              <w:rPr>
                <w:bCs/>
                <w:spacing w:val="-5"/>
                <w:sz w:val="24"/>
                <w:szCs w:val="24"/>
              </w:rPr>
              <w:t>PNA</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bCs/>
                <w:spacing w:val="-5"/>
                <w:sz w:val="24"/>
                <w:szCs w:val="24"/>
              </w:rPr>
            </w:pPr>
            <w:proofErr w:type="gramStart"/>
            <w:r>
              <w:rPr>
                <w:bCs/>
                <w:spacing w:val="-5"/>
                <w:sz w:val="24"/>
                <w:szCs w:val="24"/>
              </w:rPr>
              <w:t>entro</w:t>
            </w:r>
            <w:proofErr w:type="gramEnd"/>
            <w:r>
              <w:rPr>
                <w:bCs/>
                <w:spacing w:val="-5"/>
                <w:sz w:val="24"/>
                <w:szCs w:val="24"/>
              </w:rPr>
              <w:t xml:space="preserve"> 30 gg. dalla sua adozione</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D75D1C"/>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D75D1C"/>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proofErr w:type="gramStart"/>
            <w:r>
              <w:rPr>
                <w:bCs/>
                <w:spacing w:val="-4"/>
                <w:sz w:val="24"/>
                <w:szCs w:val="24"/>
              </w:rPr>
              <w:t>tutti</w:t>
            </w:r>
            <w:proofErr w:type="gramEnd"/>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widowControl w:val="0"/>
              <w:jc w:val="both"/>
              <w:rPr>
                <w:bCs/>
                <w:sz w:val="24"/>
                <w:szCs w:val="24"/>
              </w:rPr>
            </w:pPr>
            <w:r>
              <w:rPr>
                <w:sz w:val="24"/>
                <w:szCs w:val="24"/>
              </w:rPr>
              <w:t xml:space="preserve">Relazione al RPC </w:t>
            </w:r>
            <w:proofErr w:type="gramStart"/>
            <w:r>
              <w:rPr>
                <w:sz w:val="24"/>
                <w:szCs w:val="24"/>
              </w:rPr>
              <w:t>su  rispetto</w:t>
            </w:r>
            <w:proofErr w:type="gramEnd"/>
            <w:r>
              <w:rPr>
                <w:sz w:val="24"/>
                <w:szCs w:val="24"/>
              </w:rPr>
              <w:t xml:space="preserve"> dei termini di conclusione dei procedimenti. </w:t>
            </w:r>
            <w:r>
              <w:rPr>
                <w:bCs/>
                <w:sz w:val="24"/>
                <w:szCs w:val="24"/>
              </w:rPr>
              <w:t>(</w:t>
            </w:r>
            <w:proofErr w:type="gramStart"/>
            <w:r>
              <w:rPr>
                <w:bCs/>
                <w:sz w:val="24"/>
                <w:szCs w:val="24"/>
              </w:rPr>
              <w:t>art.</w:t>
            </w:r>
            <w:proofErr w:type="gramEnd"/>
            <w:r>
              <w:rPr>
                <w:bCs/>
                <w:sz w:val="24"/>
                <w:szCs w:val="24"/>
              </w:rPr>
              <w:t>8 PTPC)</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ART. 9/A</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bCs/>
                <w:spacing w:val="-4"/>
                <w:sz w:val="24"/>
                <w:szCs w:val="24"/>
              </w:rPr>
            </w:pPr>
            <w:r>
              <w:rPr>
                <w:bCs/>
                <w:spacing w:val="-4"/>
                <w:sz w:val="24"/>
                <w:szCs w:val="24"/>
              </w:rPr>
              <w:t>Semestrale</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 xml:space="preserve">UPD </w:t>
            </w:r>
          </w:p>
          <w:p w:rsidR="00D75D1C" w:rsidRDefault="003053A4">
            <w:pPr>
              <w:rPr>
                <w:bCs/>
                <w:spacing w:val="-4"/>
                <w:sz w:val="24"/>
                <w:szCs w:val="24"/>
              </w:rPr>
            </w:pPr>
            <w:proofErr w:type="spellStart"/>
            <w:r>
              <w:rPr>
                <w:bCs/>
                <w:spacing w:val="-4"/>
                <w:sz w:val="24"/>
                <w:szCs w:val="24"/>
              </w:rPr>
              <w:t>Resp.Prev</w:t>
            </w:r>
            <w:proofErr w:type="spellEnd"/>
            <w:r>
              <w:rPr>
                <w:bCs/>
                <w:spacing w:val="-4"/>
                <w:sz w:val="24"/>
                <w:szCs w:val="24"/>
              </w:rPr>
              <w:t>. Corruzione</w:t>
            </w:r>
          </w:p>
          <w:p w:rsidR="00D75D1C" w:rsidRDefault="00D75D1C"/>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widowControl w:val="0"/>
              <w:jc w:val="both"/>
              <w:rPr>
                <w:sz w:val="24"/>
                <w:szCs w:val="24"/>
              </w:rPr>
            </w:pPr>
            <w:r>
              <w:rPr>
                <w:sz w:val="24"/>
                <w:szCs w:val="24"/>
              </w:rPr>
              <w:t xml:space="preserve">Acquisizione segnalazioni comportamenti, condotte illecite o comunque in violazione del codice di </w:t>
            </w:r>
            <w:r>
              <w:rPr>
                <w:sz w:val="24"/>
                <w:szCs w:val="24"/>
              </w:rPr>
              <w:lastRenderedPageBreak/>
              <w:t xml:space="preserve">comportamento e disciplinare. </w:t>
            </w:r>
          </w:p>
          <w:p w:rsidR="00D75D1C" w:rsidRDefault="003053A4">
            <w:pPr>
              <w:pStyle w:val="Paragrafoelenco"/>
              <w:widowControl w:val="0"/>
              <w:tabs>
                <w:tab w:val="left" w:pos="284"/>
              </w:tabs>
              <w:spacing w:after="0"/>
              <w:ind w:left="0"/>
              <w:rPr>
                <w:sz w:val="24"/>
                <w:szCs w:val="24"/>
              </w:rPr>
            </w:pPr>
            <w:proofErr w:type="gramStart"/>
            <w:r>
              <w:rPr>
                <w:sz w:val="24"/>
                <w:szCs w:val="24"/>
              </w:rPr>
              <w:t>segnalazioni</w:t>
            </w:r>
            <w:proofErr w:type="gramEnd"/>
            <w:r>
              <w:rPr>
                <w:sz w:val="24"/>
                <w:szCs w:val="24"/>
              </w:rPr>
              <w:t xml:space="preserve"> dagli uffici U.R.P. </w:t>
            </w:r>
          </w:p>
          <w:p w:rsidR="00D75D1C" w:rsidRDefault="003053A4">
            <w:pPr>
              <w:pStyle w:val="Paragrafoelenco"/>
              <w:widowControl w:val="0"/>
              <w:tabs>
                <w:tab w:val="left" w:pos="284"/>
              </w:tabs>
              <w:spacing w:after="0"/>
              <w:ind w:left="0"/>
              <w:rPr>
                <w:sz w:val="24"/>
                <w:szCs w:val="24"/>
              </w:rPr>
            </w:pPr>
            <w:proofErr w:type="gramStart"/>
            <w:r>
              <w:rPr>
                <w:sz w:val="24"/>
                <w:szCs w:val="24"/>
              </w:rPr>
              <w:t>segnalazioni</w:t>
            </w:r>
            <w:proofErr w:type="gramEnd"/>
            <w:r>
              <w:rPr>
                <w:sz w:val="24"/>
                <w:szCs w:val="24"/>
              </w:rPr>
              <w:t xml:space="preserve"> dal servizio ispettivo aziendale, </w:t>
            </w:r>
          </w:p>
          <w:p w:rsidR="00D75D1C" w:rsidRDefault="003053A4">
            <w:pPr>
              <w:pStyle w:val="Paragrafoelenco"/>
              <w:widowControl w:val="0"/>
              <w:tabs>
                <w:tab w:val="left" w:pos="284"/>
              </w:tabs>
              <w:spacing w:after="0" w:line="240" w:lineRule="auto"/>
              <w:ind w:left="0"/>
              <w:rPr>
                <w:sz w:val="24"/>
                <w:szCs w:val="24"/>
              </w:rPr>
            </w:pPr>
            <w:proofErr w:type="gramStart"/>
            <w:r>
              <w:rPr>
                <w:sz w:val="24"/>
                <w:szCs w:val="24"/>
              </w:rPr>
              <w:t>segnalazioni</w:t>
            </w:r>
            <w:proofErr w:type="gramEnd"/>
            <w:r>
              <w:rPr>
                <w:sz w:val="24"/>
                <w:szCs w:val="24"/>
              </w:rPr>
              <w:t xml:space="preserve"> dall’ufficio per l’autorizzazione delle attività extra istituzionali e vigilanza sulla </w:t>
            </w:r>
            <w:proofErr w:type="spellStart"/>
            <w:r>
              <w:rPr>
                <w:sz w:val="24"/>
                <w:szCs w:val="24"/>
              </w:rPr>
              <w:t>inconferibilità</w:t>
            </w:r>
            <w:proofErr w:type="spellEnd"/>
            <w:r>
              <w:rPr>
                <w:sz w:val="24"/>
                <w:szCs w:val="24"/>
              </w:rPr>
              <w:t xml:space="preserve"> ed incompatibilità degli incarichi. </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lastRenderedPageBreak/>
              <w:t>ART. 7/F</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bCs/>
                <w:spacing w:val="-4"/>
                <w:sz w:val="24"/>
                <w:szCs w:val="24"/>
              </w:rPr>
            </w:pPr>
            <w:r>
              <w:rPr>
                <w:bCs/>
                <w:spacing w:val="-4"/>
                <w:sz w:val="24"/>
                <w:szCs w:val="24"/>
              </w:rPr>
              <w:t>Tempestive</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proofErr w:type="gramStart"/>
            <w:r>
              <w:rPr>
                <w:bCs/>
                <w:spacing w:val="-4"/>
                <w:sz w:val="24"/>
                <w:szCs w:val="24"/>
              </w:rPr>
              <w:lastRenderedPageBreak/>
              <w:t>Consiglio  dell'Ordine</w:t>
            </w:r>
            <w:proofErr w:type="gramEnd"/>
          </w:p>
          <w:p w:rsidR="00D75D1C" w:rsidRDefault="003053A4">
            <w:pPr>
              <w:rPr>
                <w:bCs/>
                <w:spacing w:val="-4"/>
                <w:sz w:val="24"/>
                <w:szCs w:val="24"/>
              </w:rPr>
            </w:pPr>
            <w:r>
              <w:rPr>
                <w:bCs/>
                <w:spacing w:val="-4"/>
                <w:sz w:val="24"/>
                <w:szCs w:val="24"/>
              </w:rPr>
              <w:t>Responsabile prevenzione della corruzione più referenti della prevenzione della corruzione</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overflowPunct w:val="0"/>
              <w:spacing w:line="250" w:lineRule="exact"/>
              <w:ind w:left="101"/>
              <w:textAlignment w:val="baseline"/>
              <w:rPr>
                <w:bCs/>
                <w:sz w:val="24"/>
                <w:szCs w:val="24"/>
              </w:rPr>
            </w:pPr>
            <w:r>
              <w:rPr>
                <w:bCs/>
                <w:sz w:val="24"/>
                <w:szCs w:val="24"/>
              </w:rPr>
              <w:t xml:space="preserve">Completare per i processi particolarmente sensibili </w:t>
            </w:r>
            <w:proofErr w:type="spellStart"/>
            <w:r>
              <w:rPr>
                <w:bCs/>
                <w:sz w:val="24"/>
                <w:szCs w:val="24"/>
              </w:rPr>
              <w:t>tab</w:t>
            </w:r>
            <w:proofErr w:type="spellEnd"/>
            <w:r>
              <w:rPr>
                <w:bCs/>
                <w:sz w:val="24"/>
                <w:szCs w:val="24"/>
              </w:rPr>
              <w:t>. 4 di definizione delle misure da attuare prioritariamente per la riduzione del rischio.</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5"/>
                <w:sz w:val="24"/>
                <w:szCs w:val="24"/>
              </w:rPr>
            </w:pPr>
            <w:r>
              <w:rPr>
                <w:bCs/>
                <w:spacing w:val="-5"/>
                <w:sz w:val="24"/>
                <w:szCs w:val="24"/>
              </w:rPr>
              <w:t>Art. 19</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bCs/>
                <w:spacing w:val="-5"/>
                <w:sz w:val="24"/>
                <w:szCs w:val="24"/>
              </w:rPr>
            </w:pPr>
            <w:r>
              <w:rPr>
                <w:bCs/>
                <w:spacing w:val="-5"/>
                <w:sz w:val="24"/>
                <w:szCs w:val="24"/>
              </w:rPr>
              <w:t xml:space="preserve">31 </w:t>
            </w:r>
            <w:proofErr w:type="gramStart"/>
            <w:r>
              <w:rPr>
                <w:bCs/>
                <w:spacing w:val="-5"/>
                <w:sz w:val="24"/>
                <w:szCs w:val="24"/>
              </w:rPr>
              <w:t>ottobre  2014</w:t>
            </w:r>
            <w:proofErr w:type="gramEnd"/>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D75D1C">
            <w:pPr>
              <w:ind w:left="11" w:hanging="11"/>
            </w:pP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RPC, Referenti del RPC, Direttori/Responsabili UO</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overflowPunct w:val="0"/>
              <w:spacing w:line="255" w:lineRule="exact"/>
              <w:ind w:left="72"/>
              <w:textAlignment w:val="baseline"/>
              <w:rPr>
                <w:bCs/>
                <w:spacing w:val="-4"/>
                <w:sz w:val="24"/>
                <w:szCs w:val="24"/>
              </w:rPr>
            </w:pPr>
            <w:proofErr w:type="gramStart"/>
            <w:r>
              <w:rPr>
                <w:bCs/>
                <w:spacing w:val="-4"/>
                <w:sz w:val="24"/>
                <w:szCs w:val="24"/>
              </w:rPr>
              <w:t>adozione</w:t>
            </w:r>
            <w:proofErr w:type="gramEnd"/>
            <w:r>
              <w:rPr>
                <w:bCs/>
                <w:spacing w:val="-4"/>
                <w:sz w:val="24"/>
                <w:szCs w:val="24"/>
              </w:rPr>
              <w:t xml:space="preserve"> protocolli operativi per rotazione personale</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ART 2</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bCs/>
                <w:spacing w:val="-4"/>
                <w:sz w:val="24"/>
                <w:szCs w:val="24"/>
              </w:rPr>
            </w:pPr>
            <w:r>
              <w:rPr>
                <w:bCs/>
                <w:spacing w:val="-4"/>
                <w:sz w:val="24"/>
                <w:szCs w:val="24"/>
              </w:rPr>
              <w:t>31/10/2014</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pPr>
              <w:pStyle w:val="CM51"/>
              <w:spacing w:line="276" w:lineRule="auto"/>
              <w:jc w:val="both"/>
            </w:pP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D75D1C"/>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 xml:space="preserve">Responsabile prevenzione corruzione e Referenti Aziendali </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overflowPunct w:val="0"/>
              <w:spacing w:line="250" w:lineRule="exact"/>
              <w:ind w:left="101"/>
              <w:textAlignment w:val="baseline"/>
              <w:rPr>
                <w:bCs/>
                <w:sz w:val="24"/>
                <w:szCs w:val="24"/>
              </w:rPr>
            </w:pPr>
            <w:proofErr w:type="gramStart"/>
            <w:r>
              <w:rPr>
                <w:bCs/>
                <w:spacing w:val="-4"/>
                <w:sz w:val="24"/>
                <w:szCs w:val="24"/>
              </w:rPr>
              <w:t>proposta</w:t>
            </w:r>
            <w:proofErr w:type="gramEnd"/>
            <w:r>
              <w:rPr>
                <w:bCs/>
                <w:spacing w:val="-4"/>
                <w:sz w:val="24"/>
                <w:szCs w:val="24"/>
              </w:rPr>
              <w:t xml:space="preserve"> di modifica del </w:t>
            </w:r>
            <w:r>
              <w:rPr>
                <w:bCs/>
                <w:sz w:val="24"/>
                <w:szCs w:val="24"/>
              </w:rPr>
              <w:t>Piano prevenzione</w:t>
            </w:r>
            <w:r>
              <w:rPr>
                <w:b/>
                <w:bCs/>
                <w:sz w:val="24"/>
                <w:szCs w:val="24"/>
              </w:rPr>
              <w:t xml:space="preserve"> </w:t>
            </w:r>
            <w:r>
              <w:rPr>
                <w:bCs/>
                <w:sz w:val="24"/>
                <w:szCs w:val="24"/>
              </w:rPr>
              <w:t>della</w:t>
            </w:r>
            <w:r>
              <w:rPr>
                <w:b/>
                <w:bCs/>
                <w:sz w:val="24"/>
                <w:szCs w:val="24"/>
              </w:rPr>
              <w:t xml:space="preserve"> </w:t>
            </w:r>
            <w:r>
              <w:rPr>
                <w:bCs/>
                <w:sz w:val="24"/>
                <w:szCs w:val="24"/>
              </w:rPr>
              <w:t>corruzione</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pPr>
              <w:rPr>
                <w:bCs/>
                <w:spacing w:val="-5"/>
                <w:sz w:val="24"/>
                <w:szCs w:val="24"/>
              </w:rPr>
            </w:pP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bCs/>
                <w:spacing w:val="-5"/>
                <w:sz w:val="24"/>
                <w:szCs w:val="24"/>
              </w:rPr>
            </w:pPr>
            <w:r>
              <w:rPr>
                <w:bCs/>
                <w:spacing w:val="-5"/>
                <w:sz w:val="24"/>
                <w:szCs w:val="24"/>
              </w:rPr>
              <w:t>Entro il 31 dicembre di ogni anno(indicativo)</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Responsabili di tutte le strutture</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sz w:val="24"/>
                <w:szCs w:val="24"/>
              </w:rPr>
            </w:pPr>
            <w:r>
              <w:rPr>
                <w:sz w:val="24"/>
                <w:szCs w:val="24"/>
              </w:rPr>
              <w:t>Proposte annuali di formazione della propria struttura da trasmettere al Responsabile del piano di prevenzione della corruzione (art. 6 PTPC)</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sz w:val="24"/>
                <w:szCs w:val="24"/>
              </w:rPr>
            </w:pPr>
            <w:r>
              <w:rPr>
                <w:sz w:val="24"/>
                <w:szCs w:val="24"/>
              </w:rPr>
              <w:t>ART. 7/A</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sz w:val="24"/>
                <w:szCs w:val="24"/>
              </w:rPr>
            </w:pPr>
            <w:proofErr w:type="gramStart"/>
            <w:r>
              <w:rPr>
                <w:sz w:val="24"/>
                <w:szCs w:val="24"/>
              </w:rPr>
              <w:t>entro</w:t>
            </w:r>
            <w:proofErr w:type="gramEnd"/>
            <w:r>
              <w:rPr>
                <w:sz w:val="24"/>
                <w:szCs w:val="24"/>
              </w:rPr>
              <w:t xml:space="preserve"> il 31 dicembre di ogni anno</w:t>
            </w:r>
          </w:p>
        </w:tc>
      </w:tr>
      <w:tr w:rsidR="00D75D1C">
        <w:trPr>
          <w:trHeight w:val="373"/>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pPr>
              <w:overflowPunct w:val="0"/>
              <w:spacing w:line="255" w:lineRule="exact"/>
              <w:ind w:left="72"/>
              <w:textAlignment w:val="baseline"/>
            </w:pP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D75D1C"/>
        </w:tc>
      </w:tr>
      <w:tr w:rsidR="00D75D1C">
        <w:trPr>
          <w:trHeight w:val="1324"/>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6"/>
                <w:sz w:val="24"/>
                <w:szCs w:val="24"/>
              </w:rPr>
            </w:pPr>
            <w:r>
              <w:rPr>
                <w:bCs/>
                <w:spacing w:val="-4"/>
                <w:sz w:val="24"/>
                <w:szCs w:val="24"/>
              </w:rPr>
              <w:t>Responsabile prevenzione corruzione</w:t>
            </w:r>
            <w:r>
              <w:rPr>
                <w:bCs/>
                <w:spacing w:val="-6"/>
                <w:sz w:val="24"/>
                <w:szCs w:val="24"/>
              </w:rPr>
              <w:t xml:space="preserve"> </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pStyle w:val="Default"/>
              <w:jc w:val="both"/>
              <w:rPr>
                <w:rFonts w:ascii="Calibri" w:hAnsi="Calibri"/>
                <w:bCs/>
                <w:spacing w:val="-7"/>
              </w:rPr>
            </w:pPr>
            <w:r>
              <w:rPr>
                <w:rFonts w:ascii="Calibri" w:hAnsi="Calibri"/>
              </w:rPr>
              <w:t xml:space="preserve">Predisposizione </w:t>
            </w:r>
            <w:r>
              <w:rPr>
                <w:rFonts w:ascii="Calibri" w:eastAsia="Calibri" w:hAnsi="Calibri"/>
              </w:rPr>
              <w:t>piano annuale formazione</w:t>
            </w:r>
            <w:r>
              <w:rPr>
                <w:rFonts w:ascii="Calibri" w:hAnsi="Calibri"/>
                <w:bCs/>
                <w:spacing w:val="-7"/>
              </w:rPr>
              <w:t xml:space="preserve"> </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pPr>
              <w:rPr>
                <w:sz w:val="24"/>
                <w:szCs w:val="24"/>
              </w:rPr>
            </w:pP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sz w:val="24"/>
                <w:szCs w:val="24"/>
              </w:rPr>
            </w:pPr>
            <w:r>
              <w:rPr>
                <w:sz w:val="24"/>
                <w:szCs w:val="24"/>
              </w:rPr>
              <w:t>Entro il 31 gennaio di ogni anno</w:t>
            </w:r>
          </w:p>
        </w:tc>
      </w:tr>
      <w:tr w:rsidR="00D75D1C">
        <w:trPr>
          <w:trHeight w:val="925"/>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4110"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pPr>
              <w:pStyle w:val="CM11"/>
              <w:spacing w:line="240" w:lineRule="auto"/>
              <w:jc w:val="both"/>
            </w:pP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D75D1C"/>
        </w:tc>
      </w:tr>
      <w:tr w:rsidR="00D75D1C">
        <w:trPr>
          <w:trHeight w:val="925"/>
        </w:trPr>
        <w:tc>
          <w:tcPr>
            <w:tcW w:w="2335"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3053A4">
            <w:pPr>
              <w:rPr>
                <w:bCs/>
                <w:spacing w:val="-4"/>
                <w:sz w:val="24"/>
                <w:szCs w:val="24"/>
              </w:rPr>
            </w:pPr>
            <w:r>
              <w:rPr>
                <w:bCs/>
                <w:spacing w:val="-4"/>
                <w:sz w:val="24"/>
                <w:szCs w:val="24"/>
              </w:rPr>
              <w:t>Responsabile della prevenzione della corruzione</w:t>
            </w:r>
          </w:p>
        </w:tc>
        <w:tc>
          <w:tcPr>
            <w:tcW w:w="4110" w:type="dxa"/>
            <w:tcBorders>
              <w:top w:val="single" w:sz="4" w:space="0" w:color="000001"/>
              <w:left w:val="single" w:sz="4" w:space="0" w:color="000001"/>
              <w:bottom w:val="single" w:sz="4" w:space="0" w:color="000001"/>
              <w:right w:val="nil"/>
            </w:tcBorders>
            <w:shd w:val="clear" w:color="auto" w:fill="FFFFFF"/>
            <w:tcMar>
              <w:left w:w="60" w:type="dxa"/>
            </w:tcMar>
            <w:vAlign w:val="center"/>
          </w:tcPr>
          <w:p w:rsidR="00D75D1C" w:rsidRDefault="003053A4">
            <w:pPr>
              <w:overflowPunct w:val="0"/>
              <w:spacing w:line="252" w:lineRule="exact"/>
              <w:ind w:left="72" w:right="252"/>
              <w:textAlignment w:val="baseline"/>
              <w:rPr>
                <w:sz w:val="24"/>
                <w:szCs w:val="24"/>
              </w:rPr>
            </w:pPr>
            <w:r>
              <w:rPr>
                <w:bCs/>
                <w:spacing w:val="-6"/>
                <w:sz w:val="24"/>
                <w:szCs w:val="24"/>
              </w:rPr>
              <w:t>Relazione annuale di attuazione del</w:t>
            </w:r>
            <w:r>
              <w:rPr>
                <w:bCs/>
                <w:spacing w:val="-5"/>
                <w:sz w:val="24"/>
                <w:szCs w:val="24"/>
              </w:rPr>
              <w:t xml:space="preserve"> Piano e </w:t>
            </w:r>
            <w:r>
              <w:rPr>
                <w:bCs/>
                <w:spacing w:val="-8"/>
                <w:sz w:val="24"/>
                <w:szCs w:val="24"/>
              </w:rPr>
              <w:t xml:space="preserve">trasmissione al Direttore Generale, all'OIV e </w:t>
            </w:r>
            <w:r>
              <w:rPr>
                <w:sz w:val="24"/>
                <w:szCs w:val="24"/>
              </w:rPr>
              <w:t xml:space="preserve">al Dipartimento per la funzione </w:t>
            </w:r>
            <w:proofErr w:type="gramStart"/>
            <w:r>
              <w:rPr>
                <w:sz w:val="24"/>
                <w:szCs w:val="24"/>
              </w:rPr>
              <w:t xml:space="preserve">pubblica </w:t>
            </w:r>
            <w:r>
              <w:rPr>
                <w:bCs/>
                <w:spacing w:val="-8"/>
                <w:sz w:val="24"/>
                <w:szCs w:val="24"/>
              </w:rPr>
              <w:t xml:space="preserve"> (</w:t>
            </w:r>
            <w:proofErr w:type="gramEnd"/>
            <w:r>
              <w:rPr>
                <w:sz w:val="24"/>
                <w:szCs w:val="24"/>
              </w:rPr>
              <w:t>art. 1 c. 14 della l. n. 190 del 2012)</w:t>
            </w:r>
          </w:p>
          <w:p w:rsidR="00D75D1C" w:rsidRDefault="003053A4">
            <w:pPr>
              <w:overflowPunct w:val="0"/>
              <w:spacing w:line="249" w:lineRule="exact"/>
              <w:ind w:left="106"/>
              <w:textAlignment w:val="baseline"/>
              <w:rPr>
                <w:bCs/>
                <w:sz w:val="24"/>
                <w:szCs w:val="24"/>
              </w:rPr>
            </w:pPr>
            <w:r>
              <w:rPr>
                <w:bCs/>
                <w:sz w:val="24"/>
                <w:szCs w:val="24"/>
              </w:rPr>
              <w:t xml:space="preserve"> </w:t>
            </w:r>
          </w:p>
          <w:p w:rsidR="00D75D1C" w:rsidRDefault="003053A4">
            <w:pPr>
              <w:overflowPunct w:val="0"/>
              <w:spacing w:line="249" w:lineRule="exact"/>
              <w:ind w:left="106"/>
              <w:textAlignment w:val="baseline"/>
              <w:rPr>
                <w:bCs/>
                <w:sz w:val="24"/>
                <w:szCs w:val="24"/>
              </w:rPr>
            </w:pPr>
            <w:r>
              <w:rPr>
                <w:bCs/>
                <w:sz w:val="24"/>
                <w:szCs w:val="24"/>
              </w:rPr>
              <w:t>Contestuale pubblicazione sul sito web aziendale</w:t>
            </w:r>
          </w:p>
        </w:tc>
        <w:tc>
          <w:tcPr>
            <w:tcW w:w="1416" w:type="dxa"/>
            <w:tcBorders>
              <w:top w:val="single" w:sz="4" w:space="0" w:color="000001"/>
              <w:left w:val="single" w:sz="4" w:space="0" w:color="000001"/>
              <w:bottom w:val="single" w:sz="4" w:space="0" w:color="000001"/>
              <w:right w:val="nil"/>
            </w:tcBorders>
            <w:shd w:val="clear" w:color="auto" w:fill="FFFFFF"/>
            <w:tcMar>
              <w:left w:w="60" w:type="dxa"/>
            </w:tcMar>
          </w:tcPr>
          <w:p w:rsidR="00D75D1C" w:rsidRDefault="00D75D1C">
            <w:pPr>
              <w:rPr>
                <w:bCs/>
                <w:spacing w:val="-4"/>
                <w:sz w:val="24"/>
                <w:szCs w:val="24"/>
              </w:rPr>
            </w:pP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D75D1C" w:rsidRDefault="003053A4">
            <w:pPr>
              <w:rPr>
                <w:bCs/>
                <w:spacing w:val="-8"/>
                <w:sz w:val="24"/>
                <w:szCs w:val="24"/>
              </w:rPr>
            </w:pPr>
            <w:proofErr w:type="gramStart"/>
            <w:r>
              <w:rPr>
                <w:bCs/>
                <w:spacing w:val="-4"/>
                <w:sz w:val="24"/>
                <w:szCs w:val="24"/>
              </w:rPr>
              <w:t>entro</w:t>
            </w:r>
            <w:proofErr w:type="gramEnd"/>
            <w:r>
              <w:rPr>
                <w:bCs/>
                <w:spacing w:val="-4"/>
                <w:sz w:val="24"/>
                <w:szCs w:val="24"/>
              </w:rPr>
              <w:t xml:space="preserve"> il 15</w:t>
            </w:r>
            <w:r>
              <w:rPr>
                <w:bCs/>
                <w:spacing w:val="-5"/>
                <w:sz w:val="24"/>
                <w:szCs w:val="24"/>
              </w:rPr>
              <w:t xml:space="preserve"> dicembre di ogni</w:t>
            </w:r>
            <w:r>
              <w:rPr>
                <w:bCs/>
                <w:spacing w:val="-8"/>
                <w:sz w:val="24"/>
                <w:szCs w:val="24"/>
              </w:rPr>
              <w:t xml:space="preserve"> anno ovvero entro i termini stabiliti dall’Autorità Nazionale Anticorruzione</w:t>
            </w:r>
          </w:p>
        </w:tc>
      </w:tr>
    </w:tbl>
    <w:p w:rsidR="00D75D1C" w:rsidRDefault="003053A4">
      <w:pPr>
        <w:spacing w:before="120" w:after="120"/>
        <w:ind w:left="187" w:right="471"/>
        <w:jc w:val="center"/>
        <w:textAlignment w:val="baseline"/>
        <w:rPr>
          <w:rFonts w:eastAsia="Verdana"/>
          <w:b/>
          <w:color w:val="000000"/>
        </w:rPr>
      </w:pPr>
      <w:r>
        <w:rPr>
          <w:rFonts w:eastAsia="Verdana"/>
          <w:b/>
          <w:color w:val="000000"/>
        </w:rPr>
        <w:t>TABELLA 6 PIANI DI MIGLIORAMENTO</w:t>
      </w:r>
    </w:p>
    <w:p w:rsidR="00D75D1C" w:rsidRDefault="00D75D1C">
      <w:pPr>
        <w:spacing w:before="120" w:after="120"/>
        <w:ind w:left="187" w:right="471"/>
        <w:jc w:val="center"/>
        <w:textAlignment w:val="baseline"/>
        <w:rPr>
          <w:rFonts w:eastAsia="Verdana"/>
          <w:b/>
          <w:color w:val="000000"/>
        </w:rPr>
      </w:pPr>
    </w:p>
    <w:tbl>
      <w:tblPr>
        <w:tblW w:w="0" w:type="auto"/>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 w:type="dxa"/>
          <w:right w:w="0" w:type="dxa"/>
        </w:tblCellMar>
        <w:tblLook w:val="04A0" w:firstRow="1" w:lastRow="0" w:firstColumn="1" w:lastColumn="0" w:noHBand="0" w:noVBand="1"/>
      </w:tblPr>
      <w:tblGrid>
        <w:gridCol w:w="565"/>
        <w:gridCol w:w="1438"/>
        <w:gridCol w:w="3032"/>
        <w:gridCol w:w="1407"/>
        <w:gridCol w:w="1559"/>
        <w:gridCol w:w="1531"/>
        <w:gridCol w:w="1439"/>
        <w:gridCol w:w="1437"/>
        <w:gridCol w:w="1584"/>
      </w:tblGrid>
      <w:tr w:rsidR="00D75D1C">
        <w:trPr>
          <w:trHeight w:hRule="exact" w:val="646"/>
        </w:trPr>
        <w:tc>
          <w:tcPr>
            <w:tcW w:w="13992" w:type="dxa"/>
            <w:gridSpan w:val="9"/>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3053A4">
            <w:pPr>
              <w:spacing w:before="120"/>
              <w:ind w:left="187" w:right="471"/>
              <w:jc w:val="center"/>
              <w:textAlignment w:val="baseline"/>
              <w:rPr>
                <w:rFonts w:eastAsia="Verdana"/>
                <w:b/>
                <w:color w:val="000000"/>
              </w:rPr>
            </w:pPr>
            <w:r>
              <w:rPr>
                <w:rFonts w:eastAsia="Verdana"/>
                <w:b/>
                <w:color w:val="000000"/>
              </w:rPr>
              <w:t>PIANI DI MIGLIORAMENTO PIANO DI PREVENZIONE DELLA CORRUZIONE ANNO: 2014-2016</w:t>
            </w:r>
          </w:p>
        </w:tc>
      </w:tr>
      <w:tr w:rsidR="00D75D1C">
        <w:trPr>
          <w:trHeight w:hRule="exact" w:val="670"/>
        </w:trPr>
        <w:tc>
          <w:tcPr>
            <w:tcW w:w="565"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jc w:val="center"/>
              <w:textAlignment w:val="baseline"/>
              <w:rPr>
                <w:rFonts w:eastAsia="Verdana"/>
              </w:rPr>
            </w:pPr>
          </w:p>
        </w:tc>
        <w:tc>
          <w:tcPr>
            <w:tcW w:w="143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rPr>
            </w:pPr>
            <w:proofErr w:type="gramStart"/>
            <w:r>
              <w:rPr>
                <w:rFonts w:eastAsia="Verdana"/>
              </w:rPr>
              <w:t>area</w:t>
            </w:r>
            <w:proofErr w:type="gramEnd"/>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32"/>
              <w:jc w:val="center"/>
              <w:textAlignment w:val="baseline"/>
              <w:rPr>
                <w:rFonts w:eastAsia="Verdana"/>
                <w:b/>
                <w:color w:val="000000"/>
                <w:spacing w:val="-16"/>
              </w:rPr>
            </w:pPr>
            <w:r>
              <w:rPr>
                <w:rFonts w:eastAsia="Verdana"/>
                <w:b/>
                <w:color w:val="000000"/>
                <w:spacing w:val="-16"/>
              </w:rPr>
              <w:t>Attività</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19"/>
              <w:jc w:val="center"/>
              <w:textAlignment w:val="baseline"/>
              <w:rPr>
                <w:rFonts w:eastAsia="Verdana"/>
                <w:b/>
                <w:color w:val="000000"/>
                <w:spacing w:val="-14"/>
              </w:rPr>
            </w:pPr>
            <w:r>
              <w:rPr>
                <w:rFonts w:eastAsia="Verdana"/>
                <w:b/>
                <w:color w:val="000000"/>
                <w:spacing w:val="-14"/>
              </w:rPr>
              <w:t>Responsabile</w:t>
            </w:r>
          </w:p>
        </w:tc>
        <w:tc>
          <w:tcPr>
            <w:tcW w:w="155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41"/>
              <w:jc w:val="center"/>
              <w:textAlignment w:val="baseline"/>
              <w:rPr>
                <w:rFonts w:eastAsia="Verdana"/>
                <w:b/>
                <w:color w:val="000000"/>
                <w:spacing w:val="-16"/>
              </w:rPr>
            </w:pPr>
            <w:proofErr w:type="gramStart"/>
            <w:r>
              <w:rPr>
                <w:rFonts w:eastAsia="Verdana"/>
                <w:b/>
                <w:color w:val="000000"/>
                <w:spacing w:val="-16"/>
              </w:rPr>
              <w:t>Addetti  ai</w:t>
            </w:r>
            <w:proofErr w:type="gramEnd"/>
            <w:r>
              <w:rPr>
                <w:rFonts w:eastAsia="Verdana"/>
                <w:b/>
                <w:color w:val="000000"/>
                <w:spacing w:val="-16"/>
              </w:rPr>
              <w:t xml:space="preserve"> Gruppo di Lavoro</w:t>
            </w:r>
          </w:p>
        </w:tc>
        <w:tc>
          <w:tcPr>
            <w:tcW w:w="1531"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48"/>
              <w:jc w:val="center"/>
              <w:textAlignment w:val="baseline"/>
              <w:rPr>
                <w:rFonts w:eastAsia="Verdana"/>
                <w:b/>
                <w:color w:val="000000"/>
                <w:spacing w:val="-16"/>
              </w:rPr>
            </w:pPr>
            <w:r>
              <w:rPr>
                <w:rFonts w:eastAsia="Verdana"/>
                <w:b/>
                <w:color w:val="000000"/>
                <w:spacing w:val="-16"/>
              </w:rPr>
              <w:t>Obiettivo intermedio</w:t>
            </w:r>
          </w:p>
        </w:tc>
        <w:tc>
          <w:tcPr>
            <w:tcW w:w="143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b/>
                <w:color w:val="000000"/>
                <w:spacing w:val="-23"/>
              </w:rPr>
            </w:pPr>
            <w:r>
              <w:rPr>
                <w:rFonts w:eastAsia="Verdana"/>
                <w:b/>
                <w:color w:val="000000"/>
                <w:spacing w:val="-23"/>
              </w:rPr>
              <w:t>Data consegna Intermedia</w:t>
            </w:r>
          </w:p>
        </w:tc>
        <w:tc>
          <w:tcPr>
            <w:tcW w:w="143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123"/>
              <w:jc w:val="center"/>
              <w:textAlignment w:val="baseline"/>
              <w:rPr>
                <w:rFonts w:eastAsia="Verdana"/>
                <w:b/>
                <w:color w:val="000000"/>
                <w:spacing w:val="-13"/>
              </w:rPr>
            </w:pPr>
            <w:r>
              <w:rPr>
                <w:rFonts w:eastAsia="Verdana"/>
                <w:b/>
                <w:color w:val="000000"/>
                <w:spacing w:val="-13"/>
              </w:rPr>
              <w:t>Verifica</w:t>
            </w: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vAlign w:val="center"/>
          </w:tcPr>
          <w:p w:rsidR="00D75D1C" w:rsidRDefault="003053A4">
            <w:pPr>
              <w:jc w:val="center"/>
              <w:textAlignment w:val="baseline"/>
              <w:rPr>
                <w:rFonts w:eastAsia="Verdana"/>
                <w:b/>
                <w:color w:val="000000"/>
              </w:rPr>
            </w:pPr>
            <w:r>
              <w:rPr>
                <w:rFonts w:eastAsia="Verdana"/>
                <w:b/>
                <w:color w:val="000000"/>
              </w:rPr>
              <w:t>Data consegna finale</w:t>
            </w:r>
          </w:p>
        </w:tc>
      </w:tr>
      <w:tr w:rsidR="00D75D1C">
        <w:trPr>
          <w:trHeight w:val="716"/>
        </w:trPr>
        <w:tc>
          <w:tcPr>
            <w:tcW w:w="565" w:type="dxa"/>
            <w:vMerge w:val="restart"/>
            <w:tcBorders>
              <w:top w:val="single" w:sz="4" w:space="0" w:color="000001"/>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1</w:t>
            </w:r>
          </w:p>
        </w:tc>
        <w:tc>
          <w:tcPr>
            <w:tcW w:w="1438" w:type="dxa"/>
            <w:vMerge w:val="restart"/>
            <w:tcBorders>
              <w:top w:val="single" w:sz="4" w:space="0" w:color="000001"/>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AREA PERSONALE</w:t>
            </w:r>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left="187" w:right="32"/>
              <w:textAlignment w:val="baseline"/>
              <w:rPr>
                <w:rFonts w:eastAsia="Verdana"/>
                <w:color w:val="000000"/>
              </w:rPr>
            </w:pPr>
            <w:r>
              <w:rPr>
                <w:rFonts w:eastAsia="Verdana"/>
                <w:color w:val="000000"/>
              </w:rPr>
              <w:t>INCONFERIBILITA’</w:t>
            </w:r>
          </w:p>
          <w:p w:rsidR="00D75D1C" w:rsidRDefault="003053A4">
            <w:pPr>
              <w:ind w:left="187" w:right="32"/>
              <w:textAlignment w:val="baseline"/>
              <w:rPr>
                <w:rFonts w:eastAsia="Verdana"/>
                <w:color w:val="000000"/>
              </w:rPr>
            </w:pPr>
            <w:r>
              <w:rPr>
                <w:rFonts w:eastAsia="Verdana"/>
                <w:color w:val="000000"/>
              </w:rPr>
              <w:t>INCOMPATIBILITA’</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471"/>
              <w:textAlignment w:val="baseline"/>
              <w:rPr>
                <w:rFonts w:eastAsia="Verdana"/>
                <w:color w:val="000000"/>
                <w:spacing w:val="-1"/>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right="4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right="471"/>
              <w:textAlignment w:val="baseline"/>
              <w:rPr>
                <w:rFonts w:eastAsia="Verdana"/>
                <w:color w:val="000000"/>
              </w:rPr>
            </w:pPr>
          </w:p>
        </w:tc>
        <w:tc>
          <w:tcPr>
            <w:tcW w:w="143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right="471"/>
              <w:textAlignment w:val="baseline"/>
              <w:rPr>
                <w:rFonts w:eastAsia="Verdana"/>
                <w:color w:val="000000"/>
              </w:rPr>
            </w:pP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vAlign w:val="center"/>
          </w:tcPr>
          <w:p w:rsidR="00D75D1C" w:rsidRDefault="00D75D1C">
            <w:pPr>
              <w:ind w:right="471"/>
              <w:textAlignment w:val="baseline"/>
              <w:rPr>
                <w:rFonts w:eastAsia="Verdana"/>
                <w:color w:val="000000"/>
              </w:rPr>
            </w:pPr>
          </w:p>
        </w:tc>
      </w:tr>
      <w:tr w:rsidR="00D75D1C">
        <w:trPr>
          <w:trHeight w:hRule="exact" w:val="1015"/>
        </w:trPr>
        <w:tc>
          <w:tcPr>
            <w:tcW w:w="565"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rPr>
            </w:pPr>
          </w:p>
        </w:tc>
        <w:tc>
          <w:tcPr>
            <w:tcW w:w="1438"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rPr>
            </w:pPr>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left="187" w:right="32"/>
              <w:textAlignment w:val="baseline"/>
              <w:rPr>
                <w:rFonts w:eastAsia="Verdana"/>
                <w:color w:val="000000"/>
              </w:rPr>
            </w:pPr>
            <w:r>
              <w:rPr>
                <w:rFonts w:eastAsia="Verdana"/>
                <w:color w:val="000000"/>
              </w:rPr>
              <w:t>ANALISI E VALUTAZIONE PROCEDURE SELEZIONE DEL PERSONALE DA ACQUISIRE</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471"/>
              <w:textAlignment w:val="baseline"/>
              <w:rPr>
                <w:rFonts w:eastAsia="Verdana"/>
                <w:color w:val="000000"/>
                <w:spacing w:val="-1"/>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7"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712"/>
        </w:trPr>
        <w:tc>
          <w:tcPr>
            <w:tcW w:w="565"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1438"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left="187" w:right="471"/>
              <w:textAlignment w:val="baseline"/>
              <w:rPr>
                <w:rFonts w:eastAsia="Verdana"/>
                <w:color w:val="000000"/>
              </w:rPr>
            </w:pPr>
            <w:r>
              <w:rPr>
                <w:rFonts w:eastAsia="Verdana"/>
                <w:color w:val="000000"/>
              </w:rPr>
              <w:t>REGOLAMENTO CONFERIMENTI INCARICHI</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471"/>
              <w:textAlignment w:val="baseline"/>
              <w:rPr>
                <w:rFonts w:eastAsia="Verdana"/>
                <w:color w:val="000000"/>
                <w:spacing w:val="-9"/>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7"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856"/>
        </w:trPr>
        <w:tc>
          <w:tcPr>
            <w:tcW w:w="565"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1438"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left="187" w:right="471"/>
              <w:textAlignment w:val="baseline"/>
              <w:rPr>
                <w:rFonts w:eastAsia="Verdana"/>
                <w:color w:val="000000"/>
              </w:rPr>
            </w:pPr>
            <w:r>
              <w:rPr>
                <w:rFonts w:eastAsia="Verdana"/>
                <w:color w:val="000000"/>
              </w:rPr>
              <w:t>METODOLOGIA ROTAZIONE DEL PERSONALE</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471"/>
              <w:textAlignment w:val="baseline"/>
              <w:rPr>
                <w:rFonts w:eastAsia="Verdana"/>
                <w:color w:val="000000"/>
                <w:spacing w:val="-9"/>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7"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698"/>
        </w:trPr>
        <w:tc>
          <w:tcPr>
            <w:tcW w:w="565" w:type="dxa"/>
            <w:vMerge w:val="restart"/>
            <w:tcBorders>
              <w:top w:val="single" w:sz="4" w:space="0" w:color="000001"/>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2</w:t>
            </w:r>
          </w:p>
        </w:tc>
        <w:tc>
          <w:tcPr>
            <w:tcW w:w="1438" w:type="dxa"/>
            <w:vMerge w:val="restart"/>
            <w:tcBorders>
              <w:top w:val="single" w:sz="4" w:space="0" w:color="000001"/>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AREA PERSONALE -LEGALE</w:t>
            </w:r>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left="187" w:right="471"/>
              <w:textAlignment w:val="baseline"/>
              <w:rPr>
                <w:rFonts w:eastAsia="Verdana"/>
                <w:color w:val="000000"/>
              </w:rPr>
            </w:pPr>
            <w:r>
              <w:rPr>
                <w:rFonts w:eastAsia="Verdana"/>
                <w:color w:val="000000"/>
              </w:rPr>
              <w:t>CODICE DI COMPORTAMENTO</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471"/>
              <w:textAlignment w:val="baseline"/>
              <w:rPr>
                <w:rFonts w:eastAsia="Verdana"/>
                <w:color w:val="000000"/>
                <w:spacing w:val="-9"/>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7"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1107"/>
        </w:trPr>
        <w:tc>
          <w:tcPr>
            <w:tcW w:w="565"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1438"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left="187" w:right="471"/>
              <w:textAlignment w:val="baseline"/>
              <w:rPr>
                <w:rFonts w:eastAsia="Verdana"/>
                <w:color w:val="000000"/>
              </w:rPr>
            </w:pPr>
            <w:r>
              <w:rPr>
                <w:rFonts w:eastAsia="Verdana"/>
                <w:color w:val="000000"/>
              </w:rPr>
              <w:t>STESURA IMPLEMENTAZIONE PROCEDURA SPECIFICA DI SEGNALAZIONE ALL’U.P.D.</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471"/>
              <w:textAlignment w:val="baseline"/>
              <w:rPr>
                <w:rFonts w:eastAsia="Verdana"/>
                <w:color w:val="000000"/>
                <w:spacing w:val="-9"/>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7"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1163"/>
        </w:trPr>
        <w:tc>
          <w:tcPr>
            <w:tcW w:w="565" w:type="dxa"/>
            <w:vMerge w:val="restart"/>
            <w:tcBorders>
              <w:top w:val="single" w:sz="4" w:space="0" w:color="000001"/>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3</w:t>
            </w:r>
          </w:p>
        </w:tc>
        <w:tc>
          <w:tcPr>
            <w:tcW w:w="1438" w:type="dxa"/>
            <w:vMerge w:val="restart"/>
            <w:tcBorders>
              <w:top w:val="single" w:sz="4" w:space="0" w:color="000001"/>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AREA FORMAZIONE</w:t>
            </w:r>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left="187" w:right="471"/>
              <w:textAlignment w:val="baseline"/>
              <w:rPr>
                <w:rFonts w:eastAsia="Verdana"/>
                <w:color w:val="000000"/>
              </w:rPr>
            </w:pPr>
            <w:r>
              <w:rPr>
                <w:rFonts w:eastAsia="Verdana"/>
                <w:color w:val="000000"/>
              </w:rPr>
              <w:t>REGOLAMENTO QUALIFICAZIONE FORNITORI E CATALOGO DOCENTI</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471"/>
              <w:textAlignment w:val="baseline"/>
              <w:rPr>
                <w:rFonts w:eastAsia="Verdana"/>
                <w:color w:val="000000"/>
                <w:spacing w:val="-9"/>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7"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1261"/>
        </w:trPr>
        <w:tc>
          <w:tcPr>
            <w:tcW w:w="565"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1438"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303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left="185" w:right="471"/>
              <w:textAlignment w:val="baseline"/>
              <w:rPr>
                <w:rFonts w:eastAsia="Verdana"/>
                <w:color w:val="000000"/>
              </w:rPr>
            </w:pPr>
            <w:r>
              <w:rPr>
                <w:rFonts w:eastAsia="Verdana"/>
                <w:color w:val="000000"/>
              </w:rPr>
              <w:t>REGOLAMENTO PIANO DI FORMAZIONE E PROCEDURE DI PARTECIPAZIONE</w:t>
            </w:r>
          </w:p>
        </w:tc>
        <w:tc>
          <w:tcPr>
            <w:tcW w:w="1407"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471"/>
              <w:textAlignment w:val="baseline"/>
              <w:rPr>
                <w:rFonts w:eastAsia="Verdana"/>
                <w:color w:val="000000"/>
                <w:spacing w:val="-2"/>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7"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bl>
    <w:p w:rsidR="00D75D1C" w:rsidRDefault="003053A4">
      <w:pPr>
        <w:spacing w:before="120" w:after="120"/>
        <w:ind w:left="187" w:right="471"/>
        <w:jc w:val="center"/>
        <w:textAlignment w:val="baseline"/>
        <w:rPr>
          <w:rFonts w:eastAsia="Verdana"/>
          <w:b/>
          <w:color w:val="000000"/>
        </w:rPr>
      </w:pPr>
      <w:r>
        <w:rPr>
          <w:rFonts w:eastAsia="Verdana"/>
          <w:b/>
          <w:color w:val="000000"/>
        </w:rPr>
        <w:t>TABELLA 6 PIANI DI MIGLIORAMENTO</w:t>
      </w:r>
    </w:p>
    <w:tbl>
      <w:tblPr>
        <w:tblW w:w="0" w:type="auto"/>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 w:type="dxa"/>
          <w:right w:w="0" w:type="dxa"/>
        </w:tblCellMar>
        <w:tblLook w:val="04A0" w:firstRow="1" w:lastRow="0" w:firstColumn="1" w:lastColumn="0" w:noHBand="0" w:noVBand="1"/>
      </w:tblPr>
      <w:tblGrid>
        <w:gridCol w:w="565"/>
        <w:gridCol w:w="1866"/>
        <w:gridCol w:w="3053"/>
        <w:gridCol w:w="1408"/>
        <w:gridCol w:w="1560"/>
        <w:gridCol w:w="1534"/>
        <w:gridCol w:w="1439"/>
        <w:gridCol w:w="1439"/>
        <w:gridCol w:w="1652"/>
      </w:tblGrid>
      <w:tr w:rsidR="00D75D1C">
        <w:trPr>
          <w:trHeight w:hRule="exact" w:val="646"/>
        </w:trPr>
        <w:tc>
          <w:tcPr>
            <w:tcW w:w="14062" w:type="dxa"/>
            <w:gridSpan w:val="9"/>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3053A4">
            <w:pPr>
              <w:spacing w:before="120"/>
              <w:ind w:left="187" w:right="471"/>
              <w:jc w:val="center"/>
              <w:textAlignment w:val="baseline"/>
              <w:rPr>
                <w:rFonts w:eastAsia="Verdana"/>
                <w:b/>
                <w:color w:val="000000"/>
              </w:rPr>
            </w:pPr>
            <w:r>
              <w:rPr>
                <w:rFonts w:eastAsia="Verdana"/>
                <w:b/>
                <w:color w:val="000000"/>
              </w:rPr>
              <w:t>PIANI DI MIGLIORAMENTO PIANO DI PREVENZIONE DELLA CORRUZIONE ANNO: 2014-2016</w:t>
            </w:r>
          </w:p>
        </w:tc>
      </w:tr>
      <w:tr w:rsidR="00D75D1C">
        <w:trPr>
          <w:trHeight w:hRule="exact" w:val="670"/>
        </w:trPr>
        <w:tc>
          <w:tcPr>
            <w:tcW w:w="565"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jc w:val="center"/>
              <w:textAlignment w:val="baseline"/>
              <w:rPr>
                <w:rFonts w:eastAsia="Verdana"/>
              </w:rPr>
            </w:pPr>
          </w:p>
        </w:tc>
        <w:tc>
          <w:tcPr>
            <w:tcW w:w="141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rPr>
            </w:pPr>
            <w:proofErr w:type="gramStart"/>
            <w:r>
              <w:rPr>
                <w:rFonts w:eastAsia="Verdana"/>
              </w:rPr>
              <w:t>area</w:t>
            </w:r>
            <w:proofErr w:type="gramEnd"/>
          </w:p>
        </w:tc>
        <w:tc>
          <w:tcPr>
            <w:tcW w:w="3053"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32"/>
              <w:jc w:val="center"/>
              <w:textAlignment w:val="baseline"/>
              <w:rPr>
                <w:rFonts w:eastAsia="Verdana"/>
                <w:b/>
                <w:color w:val="000000"/>
                <w:spacing w:val="-16"/>
              </w:rPr>
            </w:pPr>
            <w:r>
              <w:rPr>
                <w:rFonts w:eastAsia="Verdana"/>
                <w:b/>
                <w:color w:val="000000"/>
                <w:spacing w:val="-16"/>
              </w:rPr>
              <w:t>Attività</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19"/>
              <w:jc w:val="center"/>
              <w:textAlignment w:val="baseline"/>
              <w:rPr>
                <w:rFonts w:eastAsia="Verdana"/>
                <w:b/>
                <w:color w:val="000000"/>
                <w:spacing w:val="-14"/>
              </w:rPr>
            </w:pPr>
            <w:r>
              <w:rPr>
                <w:rFonts w:eastAsia="Verdana"/>
                <w:b/>
                <w:color w:val="000000"/>
                <w:spacing w:val="-14"/>
              </w:rPr>
              <w:t>Responsabile</w:t>
            </w:r>
          </w:p>
        </w:tc>
        <w:tc>
          <w:tcPr>
            <w:tcW w:w="1560"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41"/>
              <w:jc w:val="center"/>
              <w:textAlignment w:val="baseline"/>
              <w:rPr>
                <w:rFonts w:eastAsia="Verdana"/>
                <w:b/>
                <w:color w:val="000000"/>
                <w:spacing w:val="-16"/>
              </w:rPr>
            </w:pPr>
            <w:proofErr w:type="gramStart"/>
            <w:r>
              <w:rPr>
                <w:rFonts w:eastAsia="Verdana"/>
                <w:b/>
                <w:color w:val="000000"/>
                <w:spacing w:val="-16"/>
              </w:rPr>
              <w:t>Addetti  ai</w:t>
            </w:r>
            <w:proofErr w:type="gramEnd"/>
            <w:r>
              <w:rPr>
                <w:rFonts w:eastAsia="Verdana"/>
                <w:b/>
                <w:color w:val="000000"/>
                <w:spacing w:val="-16"/>
              </w:rPr>
              <w:t xml:space="preserve"> Gruppo di Lavoro</w:t>
            </w:r>
          </w:p>
        </w:tc>
        <w:tc>
          <w:tcPr>
            <w:tcW w:w="1534"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48"/>
              <w:jc w:val="center"/>
              <w:textAlignment w:val="baseline"/>
              <w:rPr>
                <w:rFonts w:eastAsia="Verdana"/>
                <w:b/>
                <w:color w:val="000000"/>
                <w:spacing w:val="-16"/>
              </w:rPr>
            </w:pPr>
            <w:r>
              <w:rPr>
                <w:rFonts w:eastAsia="Verdana"/>
                <w:b/>
                <w:color w:val="000000"/>
                <w:spacing w:val="-16"/>
              </w:rPr>
              <w:t>Obiettivo intermedio</w:t>
            </w:r>
          </w:p>
        </w:tc>
        <w:tc>
          <w:tcPr>
            <w:tcW w:w="143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b/>
                <w:color w:val="000000"/>
                <w:spacing w:val="-23"/>
              </w:rPr>
            </w:pPr>
            <w:r>
              <w:rPr>
                <w:rFonts w:eastAsia="Verdana"/>
                <w:b/>
                <w:color w:val="000000"/>
                <w:spacing w:val="-23"/>
              </w:rPr>
              <w:t>Data consegna Intermedia</w:t>
            </w:r>
          </w:p>
        </w:tc>
        <w:tc>
          <w:tcPr>
            <w:tcW w:w="143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123"/>
              <w:jc w:val="center"/>
              <w:textAlignment w:val="baseline"/>
              <w:rPr>
                <w:rFonts w:eastAsia="Verdana"/>
                <w:b/>
                <w:color w:val="000000"/>
                <w:spacing w:val="-13"/>
              </w:rPr>
            </w:pPr>
            <w:r>
              <w:rPr>
                <w:rFonts w:eastAsia="Verdana"/>
                <w:b/>
                <w:color w:val="000000"/>
                <w:spacing w:val="-13"/>
              </w:rPr>
              <w:t>Verifica</w:t>
            </w: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left w:w="-9" w:type="dxa"/>
            </w:tcMar>
            <w:vAlign w:val="center"/>
          </w:tcPr>
          <w:p w:rsidR="00D75D1C" w:rsidRDefault="003053A4">
            <w:pPr>
              <w:jc w:val="center"/>
              <w:textAlignment w:val="baseline"/>
              <w:rPr>
                <w:rFonts w:eastAsia="Verdana"/>
                <w:b/>
                <w:color w:val="000000"/>
              </w:rPr>
            </w:pPr>
            <w:r>
              <w:rPr>
                <w:rFonts w:eastAsia="Verdana"/>
                <w:b/>
                <w:color w:val="000000"/>
              </w:rPr>
              <w:t>Data consegna finale</w:t>
            </w:r>
          </w:p>
        </w:tc>
      </w:tr>
      <w:tr w:rsidR="00D75D1C">
        <w:trPr>
          <w:trHeight w:hRule="exact" w:val="1434"/>
        </w:trPr>
        <w:tc>
          <w:tcPr>
            <w:tcW w:w="565" w:type="dxa"/>
            <w:vMerge w:val="restart"/>
            <w:tcBorders>
              <w:top w:val="single" w:sz="4" w:space="0" w:color="000001"/>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4</w:t>
            </w:r>
          </w:p>
        </w:tc>
        <w:tc>
          <w:tcPr>
            <w:tcW w:w="1412" w:type="dxa"/>
            <w:vMerge w:val="restart"/>
            <w:tcBorders>
              <w:top w:val="single" w:sz="4" w:space="0" w:color="000001"/>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color w:val="000000"/>
              </w:rPr>
            </w:pPr>
            <w:r>
              <w:rPr>
                <w:rFonts w:eastAsia="Verdana"/>
                <w:color w:val="000000"/>
              </w:rPr>
              <w:t>AREA ACQUISTI LOGISTICA TECNICA INGEGNERIA CLINICA                     ICT</w:t>
            </w:r>
          </w:p>
        </w:tc>
        <w:tc>
          <w:tcPr>
            <w:tcW w:w="3053"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 xml:space="preserve">REGOLAMENTO PROCEDURE </w:t>
            </w:r>
            <w:proofErr w:type="gramStart"/>
            <w:r>
              <w:rPr>
                <w:rFonts w:eastAsia="Verdana"/>
                <w:color w:val="000000"/>
              </w:rPr>
              <w:t>ACQUISTI  E</w:t>
            </w:r>
            <w:proofErr w:type="gramEnd"/>
            <w:r>
              <w:rPr>
                <w:rFonts w:eastAsia="Verdana"/>
                <w:color w:val="000000"/>
              </w:rPr>
              <w:t xml:space="preserve"> SISTEMA QUALITA’</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60"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4"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844"/>
        </w:trPr>
        <w:tc>
          <w:tcPr>
            <w:tcW w:w="565"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color w:val="000000"/>
              </w:rPr>
            </w:pPr>
          </w:p>
        </w:tc>
        <w:tc>
          <w:tcPr>
            <w:tcW w:w="1412"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color w:val="000000"/>
              </w:rPr>
            </w:pPr>
          </w:p>
        </w:tc>
        <w:tc>
          <w:tcPr>
            <w:tcW w:w="3053"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REGOLAMENTO QUALIFICAZIONE FORNITORI</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60"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4"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2466"/>
        </w:trPr>
        <w:tc>
          <w:tcPr>
            <w:tcW w:w="565"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1412"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color w:val="000000"/>
              </w:rPr>
            </w:pPr>
          </w:p>
        </w:tc>
        <w:tc>
          <w:tcPr>
            <w:tcW w:w="3053"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7" w:right="34"/>
              <w:textAlignment w:val="baseline"/>
              <w:rPr>
                <w:rFonts w:eastAsia="Verdana"/>
                <w:color w:val="000000"/>
              </w:rPr>
            </w:pPr>
            <w:r>
              <w:rPr>
                <w:rFonts w:eastAsia="Verdana"/>
                <w:color w:val="000000"/>
              </w:rPr>
              <w:t xml:space="preserve">MONITORAGGIO TRA AZIENDA E SOGGETTI CHE CON LA STESSA STIPULANO CONTRATTI, RICEVONO VANTAGGI ECONOMICI, IN </w:t>
            </w:r>
            <w:proofErr w:type="gramStart"/>
            <w:r>
              <w:rPr>
                <w:rFonts w:eastAsia="Verdana"/>
                <w:color w:val="000000"/>
              </w:rPr>
              <w:t>RELAZIONE  AD</w:t>
            </w:r>
            <w:proofErr w:type="gramEnd"/>
            <w:r>
              <w:rPr>
                <w:rFonts w:eastAsia="Verdana"/>
                <w:color w:val="000000"/>
              </w:rPr>
              <w:t xml:space="preserve"> EVENTUALI RELAZIONI DI PARENTELA O AFFINITA’</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60"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4"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1271"/>
        </w:trPr>
        <w:tc>
          <w:tcPr>
            <w:tcW w:w="565" w:type="dxa"/>
            <w:tcBorders>
              <w:top w:val="nil"/>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5</w:t>
            </w:r>
          </w:p>
        </w:tc>
        <w:tc>
          <w:tcPr>
            <w:tcW w:w="1412" w:type="dxa"/>
            <w:tcBorders>
              <w:top w:val="nil"/>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color w:val="000000"/>
              </w:rPr>
            </w:pPr>
            <w:r>
              <w:rPr>
                <w:rFonts w:eastAsia="Verdana"/>
                <w:color w:val="000000"/>
              </w:rPr>
              <w:t>AREA ECONOMICO PATRIMONIALE</w:t>
            </w:r>
          </w:p>
        </w:tc>
        <w:tc>
          <w:tcPr>
            <w:tcW w:w="3053"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REGOLAMENTO GESTIONE FINANZIAMENTI PUBBLICI E PRIVATI E FINANZIAMENTI VINCOLATI</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60"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4"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1656"/>
        </w:trPr>
        <w:tc>
          <w:tcPr>
            <w:tcW w:w="565" w:type="dxa"/>
            <w:tcBorders>
              <w:top w:val="nil"/>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6</w:t>
            </w:r>
          </w:p>
        </w:tc>
        <w:tc>
          <w:tcPr>
            <w:tcW w:w="1412" w:type="dxa"/>
            <w:tcBorders>
              <w:top w:val="nil"/>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color w:val="000000"/>
              </w:rPr>
            </w:pPr>
            <w:r>
              <w:rPr>
                <w:rFonts w:eastAsia="Verdana"/>
                <w:color w:val="000000"/>
              </w:rPr>
              <w:t>AREA ACCREDITAMENTO STRUTTURE</w:t>
            </w:r>
          </w:p>
        </w:tc>
        <w:tc>
          <w:tcPr>
            <w:tcW w:w="3053"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PROCEDURE PROTOCOLLI VERIFICA REQUISITI PER ACCREDITAMENTO</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60"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4"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bl>
    <w:p w:rsidR="00D75D1C" w:rsidRDefault="003053A4">
      <w:pPr>
        <w:spacing w:before="120" w:after="120"/>
        <w:ind w:left="187" w:right="471"/>
        <w:jc w:val="center"/>
        <w:textAlignment w:val="baseline"/>
        <w:rPr>
          <w:rFonts w:eastAsia="Verdana"/>
          <w:b/>
          <w:color w:val="000000"/>
        </w:rPr>
      </w:pPr>
      <w:r>
        <w:rPr>
          <w:rFonts w:eastAsia="Verdana"/>
          <w:b/>
          <w:color w:val="000000"/>
        </w:rPr>
        <w:t>TABELLA 6 PIANI DI MIGLIORAMENTO</w:t>
      </w:r>
    </w:p>
    <w:tbl>
      <w:tblPr>
        <w:tblW w:w="0" w:type="auto"/>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 w:type="dxa"/>
          <w:right w:w="0" w:type="dxa"/>
        </w:tblCellMar>
        <w:tblLook w:val="04A0" w:firstRow="1" w:lastRow="0" w:firstColumn="1" w:lastColumn="0" w:noHBand="0" w:noVBand="1"/>
      </w:tblPr>
      <w:tblGrid>
        <w:gridCol w:w="565"/>
        <w:gridCol w:w="1412"/>
        <w:gridCol w:w="3058"/>
        <w:gridCol w:w="1408"/>
        <w:gridCol w:w="1559"/>
        <w:gridCol w:w="1531"/>
        <w:gridCol w:w="1439"/>
        <w:gridCol w:w="1438"/>
        <w:gridCol w:w="1583"/>
      </w:tblGrid>
      <w:tr w:rsidR="00D75D1C">
        <w:trPr>
          <w:trHeight w:hRule="exact" w:val="646"/>
        </w:trPr>
        <w:tc>
          <w:tcPr>
            <w:tcW w:w="13993" w:type="dxa"/>
            <w:gridSpan w:val="9"/>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3053A4">
            <w:pPr>
              <w:spacing w:before="120"/>
              <w:ind w:left="187" w:right="471"/>
              <w:jc w:val="center"/>
              <w:textAlignment w:val="baseline"/>
              <w:rPr>
                <w:rFonts w:eastAsia="Verdana"/>
                <w:b/>
                <w:color w:val="000000"/>
              </w:rPr>
            </w:pPr>
            <w:r>
              <w:rPr>
                <w:rFonts w:eastAsia="Verdana"/>
                <w:b/>
                <w:color w:val="000000"/>
              </w:rPr>
              <w:t>PIANI DI MIGLIORAMENTO PIANO DI PREVENZIONE DELLA CORRUZIONE ANNO: 2014-2016</w:t>
            </w:r>
          </w:p>
        </w:tc>
      </w:tr>
      <w:tr w:rsidR="00D75D1C">
        <w:trPr>
          <w:trHeight w:hRule="exact" w:val="670"/>
        </w:trPr>
        <w:tc>
          <w:tcPr>
            <w:tcW w:w="565"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jc w:val="center"/>
              <w:textAlignment w:val="baseline"/>
              <w:rPr>
                <w:rFonts w:eastAsia="Verdana"/>
              </w:rPr>
            </w:pPr>
          </w:p>
        </w:tc>
        <w:tc>
          <w:tcPr>
            <w:tcW w:w="141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rPr>
            </w:pPr>
            <w:proofErr w:type="gramStart"/>
            <w:r>
              <w:rPr>
                <w:rFonts w:eastAsia="Verdana"/>
              </w:rPr>
              <w:t>area</w:t>
            </w:r>
            <w:proofErr w:type="gramEnd"/>
          </w:p>
        </w:tc>
        <w:tc>
          <w:tcPr>
            <w:tcW w:w="305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32"/>
              <w:jc w:val="center"/>
              <w:textAlignment w:val="baseline"/>
              <w:rPr>
                <w:rFonts w:eastAsia="Verdana"/>
                <w:b/>
                <w:color w:val="000000"/>
                <w:spacing w:val="-16"/>
              </w:rPr>
            </w:pPr>
            <w:r>
              <w:rPr>
                <w:rFonts w:eastAsia="Verdana"/>
                <w:b/>
                <w:color w:val="000000"/>
                <w:spacing w:val="-16"/>
              </w:rPr>
              <w:t>Attività</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19"/>
              <w:jc w:val="center"/>
              <w:textAlignment w:val="baseline"/>
              <w:rPr>
                <w:rFonts w:eastAsia="Verdana"/>
                <w:b/>
                <w:color w:val="000000"/>
                <w:spacing w:val="-14"/>
              </w:rPr>
            </w:pPr>
            <w:r>
              <w:rPr>
                <w:rFonts w:eastAsia="Verdana"/>
                <w:b/>
                <w:color w:val="000000"/>
                <w:spacing w:val="-14"/>
              </w:rPr>
              <w:t>Responsabile</w:t>
            </w:r>
          </w:p>
        </w:tc>
        <w:tc>
          <w:tcPr>
            <w:tcW w:w="155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41"/>
              <w:jc w:val="center"/>
              <w:textAlignment w:val="baseline"/>
              <w:rPr>
                <w:rFonts w:eastAsia="Verdana"/>
                <w:b/>
                <w:color w:val="000000"/>
                <w:spacing w:val="-16"/>
              </w:rPr>
            </w:pPr>
            <w:proofErr w:type="gramStart"/>
            <w:r>
              <w:rPr>
                <w:rFonts w:eastAsia="Verdana"/>
                <w:b/>
                <w:color w:val="000000"/>
                <w:spacing w:val="-16"/>
              </w:rPr>
              <w:t>Addetti  ai</w:t>
            </w:r>
            <w:proofErr w:type="gramEnd"/>
            <w:r>
              <w:rPr>
                <w:rFonts w:eastAsia="Verdana"/>
                <w:b/>
                <w:color w:val="000000"/>
                <w:spacing w:val="-16"/>
              </w:rPr>
              <w:t xml:space="preserve"> Gruppo di Lavoro</w:t>
            </w:r>
          </w:p>
        </w:tc>
        <w:tc>
          <w:tcPr>
            <w:tcW w:w="1531"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48"/>
              <w:jc w:val="center"/>
              <w:textAlignment w:val="baseline"/>
              <w:rPr>
                <w:rFonts w:eastAsia="Verdana"/>
                <w:b/>
                <w:color w:val="000000"/>
                <w:spacing w:val="-16"/>
              </w:rPr>
            </w:pPr>
            <w:r>
              <w:rPr>
                <w:rFonts w:eastAsia="Verdana"/>
                <w:b/>
                <w:color w:val="000000"/>
                <w:spacing w:val="-16"/>
              </w:rPr>
              <w:t>Obiettivo intermedio</w:t>
            </w:r>
          </w:p>
        </w:tc>
        <w:tc>
          <w:tcPr>
            <w:tcW w:w="143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b/>
                <w:color w:val="000000"/>
                <w:spacing w:val="-23"/>
              </w:rPr>
            </w:pPr>
            <w:r>
              <w:rPr>
                <w:rFonts w:eastAsia="Verdana"/>
                <w:b/>
                <w:color w:val="000000"/>
                <w:spacing w:val="-23"/>
              </w:rPr>
              <w:t>Data consegna Intermedia</w:t>
            </w:r>
          </w:p>
        </w:tc>
        <w:tc>
          <w:tcPr>
            <w:tcW w:w="143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123"/>
              <w:jc w:val="center"/>
              <w:textAlignment w:val="baseline"/>
              <w:rPr>
                <w:rFonts w:eastAsia="Verdana"/>
                <w:b/>
                <w:color w:val="000000"/>
                <w:spacing w:val="-13"/>
              </w:rPr>
            </w:pPr>
            <w:r>
              <w:rPr>
                <w:rFonts w:eastAsia="Verdana"/>
                <w:b/>
                <w:color w:val="000000"/>
                <w:spacing w:val="-13"/>
              </w:rPr>
              <w:t>Verifica</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left w:w="-9" w:type="dxa"/>
            </w:tcMar>
            <w:vAlign w:val="center"/>
          </w:tcPr>
          <w:p w:rsidR="00D75D1C" w:rsidRDefault="003053A4">
            <w:pPr>
              <w:jc w:val="center"/>
              <w:textAlignment w:val="baseline"/>
              <w:rPr>
                <w:rFonts w:eastAsia="Verdana"/>
                <w:b/>
                <w:color w:val="000000"/>
              </w:rPr>
            </w:pPr>
            <w:r>
              <w:rPr>
                <w:rFonts w:eastAsia="Verdana"/>
                <w:b/>
                <w:color w:val="000000"/>
              </w:rPr>
              <w:t>Data consegna finale</w:t>
            </w:r>
          </w:p>
        </w:tc>
      </w:tr>
      <w:tr w:rsidR="00D75D1C">
        <w:trPr>
          <w:trHeight w:hRule="exact" w:val="1547"/>
        </w:trPr>
        <w:tc>
          <w:tcPr>
            <w:tcW w:w="565" w:type="dxa"/>
            <w:tcBorders>
              <w:top w:val="nil"/>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7</w:t>
            </w:r>
          </w:p>
        </w:tc>
        <w:tc>
          <w:tcPr>
            <w:tcW w:w="1412" w:type="dxa"/>
            <w:tcBorders>
              <w:top w:val="nil"/>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color w:val="000000"/>
              </w:rPr>
            </w:pPr>
            <w:r>
              <w:rPr>
                <w:rFonts w:eastAsia="Verdana"/>
                <w:color w:val="000000"/>
              </w:rPr>
              <w:t>AREA MAPPATURA RISCHIO</w:t>
            </w:r>
          </w:p>
        </w:tc>
        <w:tc>
          <w:tcPr>
            <w:tcW w:w="305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 xml:space="preserve">ANALISI E VALUTAZIONE DEL RISCHIO NEI PROCESSI AZIENDALI (tale area potrà essere suddivisa in più sottogruppi ad es. personale, acquisti, </w:t>
            </w:r>
            <w:proofErr w:type="spellStart"/>
            <w:r>
              <w:rPr>
                <w:rFonts w:eastAsia="Verdana"/>
                <w:color w:val="000000"/>
              </w:rPr>
              <w:t>etc</w:t>
            </w:r>
            <w:proofErr w:type="spellEnd"/>
            <w:r>
              <w:rPr>
                <w:rFonts w:eastAsia="Verdana"/>
                <w:color w:val="000000"/>
              </w:rPr>
              <w:t>)</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8"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917"/>
        </w:trPr>
        <w:tc>
          <w:tcPr>
            <w:tcW w:w="565" w:type="dxa"/>
            <w:vMerge w:val="restart"/>
            <w:tcBorders>
              <w:top w:val="nil"/>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8</w:t>
            </w:r>
          </w:p>
        </w:tc>
        <w:tc>
          <w:tcPr>
            <w:tcW w:w="1412" w:type="dxa"/>
            <w:vMerge w:val="restart"/>
            <w:tcBorders>
              <w:top w:val="nil"/>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color w:val="000000"/>
              </w:rPr>
            </w:pPr>
            <w:r>
              <w:rPr>
                <w:rFonts w:eastAsia="Verdana"/>
                <w:color w:val="000000"/>
              </w:rPr>
              <w:t>AREA RISCHI SANITARI</w:t>
            </w:r>
          </w:p>
        </w:tc>
        <w:tc>
          <w:tcPr>
            <w:tcW w:w="305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CONTROLLO LISTE D’ATTESA</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8"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848"/>
        </w:trPr>
        <w:tc>
          <w:tcPr>
            <w:tcW w:w="565"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rPr>
            </w:pPr>
          </w:p>
        </w:tc>
        <w:tc>
          <w:tcPr>
            <w:tcW w:w="1412"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color w:val="000000"/>
              </w:rPr>
            </w:pPr>
          </w:p>
        </w:tc>
        <w:tc>
          <w:tcPr>
            <w:tcW w:w="305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CONTROLLO SDO</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8"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846"/>
        </w:trPr>
        <w:tc>
          <w:tcPr>
            <w:tcW w:w="565"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rPr>
            </w:pPr>
          </w:p>
        </w:tc>
        <w:tc>
          <w:tcPr>
            <w:tcW w:w="1412"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color w:val="000000"/>
              </w:rPr>
            </w:pPr>
          </w:p>
        </w:tc>
        <w:tc>
          <w:tcPr>
            <w:tcW w:w="305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PROCEDURE GESTIONE TICKET VISITE E PRESTAZIONI SPECIALISTICHE</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8"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1004"/>
        </w:trPr>
        <w:tc>
          <w:tcPr>
            <w:tcW w:w="565"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1412"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color w:val="000000"/>
              </w:rPr>
            </w:pPr>
          </w:p>
        </w:tc>
        <w:tc>
          <w:tcPr>
            <w:tcW w:w="305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PROCEDURE/REGOLAMENTO SPERIMENTAZIONI CLINICHE</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8"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1425"/>
        </w:trPr>
        <w:tc>
          <w:tcPr>
            <w:tcW w:w="565" w:type="dxa"/>
            <w:tcBorders>
              <w:top w:val="nil"/>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9</w:t>
            </w:r>
          </w:p>
        </w:tc>
        <w:tc>
          <w:tcPr>
            <w:tcW w:w="1412" w:type="dxa"/>
            <w:tcBorders>
              <w:top w:val="nil"/>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color w:val="000000"/>
              </w:rPr>
            </w:pPr>
            <w:r>
              <w:rPr>
                <w:rFonts w:eastAsia="Verdana"/>
                <w:color w:val="000000"/>
              </w:rPr>
              <w:t>AREA GESTIONE FARMACI</w:t>
            </w:r>
          </w:p>
        </w:tc>
        <w:tc>
          <w:tcPr>
            <w:tcW w:w="305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PROCEDURE CONTROLLI TERAPIE FARMACOLOGICHE E GESTIONE FARMACI</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1"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8"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bl>
    <w:p w:rsidR="00D75D1C" w:rsidRDefault="00D75D1C"/>
    <w:p w:rsidR="00D75D1C" w:rsidRDefault="00D75D1C"/>
    <w:p w:rsidR="00D75D1C" w:rsidRDefault="003053A4">
      <w:pPr>
        <w:spacing w:before="120" w:after="120"/>
        <w:ind w:left="187" w:right="471"/>
        <w:jc w:val="center"/>
        <w:textAlignment w:val="baseline"/>
        <w:rPr>
          <w:rFonts w:eastAsia="Verdana"/>
          <w:b/>
          <w:color w:val="000000"/>
        </w:rPr>
      </w:pPr>
      <w:r>
        <w:rPr>
          <w:rFonts w:eastAsia="Verdana"/>
          <w:b/>
          <w:color w:val="000000"/>
        </w:rPr>
        <w:lastRenderedPageBreak/>
        <w:t>TABELLA 6 PIANI DI MIGLIORAMENTO</w:t>
      </w:r>
    </w:p>
    <w:tbl>
      <w:tblPr>
        <w:tblW w:w="0" w:type="auto"/>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 w:type="dxa"/>
          <w:right w:w="0" w:type="dxa"/>
        </w:tblCellMar>
        <w:tblLook w:val="04A0" w:firstRow="1" w:lastRow="0" w:firstColumn="1" w:lastColumn="0" w:noHBand="0" w:noVBand="1"/>
      </w:tblPr>
      <w:tblGrid>
        <w:gridCol w:w="565"/>
        <w:gridCol w:w="1699"/>
        <w:gridCol w:w="3054"/>
        <w:gridCol w:w="1408"/>
        <w:gridCol w:w="1559"/>
        <w:gridCol w:w="1536"/>
        <w:gridCol w:w="1439"/>
        <w:gridCol w:w="1439"/>
        <w:gridCol w:w="1581"/>
      </w:tblGrid>
      <w:tr w:rsidR="00D75D1C">
        <w:trPr>
          <w:trHeight w:hRule="exact" w:val="646"/>
        </w:trPr>
        <w:tc>
          <w:tcPr>
            <w:tcW w:w="13993" w:type="dxa"/>
            <w:gridSpan w:val="9"/>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3053A4">
            <w:pPr>
              <w:spacing w:before="120"/>
              <w:ind w:left="187" w:right="471"/>
              <w:jc w:val="center"/>
              <w:textAlignment w:val="baseline"/>
              <w:rPr>
                <w:rFonts w:eastAsia="Verdana"/>
                <w:b/>
                <w:color w:val="000000"/>
              </w:rPr>
            </w:pPr>
            <w:r>
              <w:rPr>
                <w:rFonts w:eastAsia="Verdana"/>
                <w:b/>
                <w:color w:val="000000"/>
              </w:rPr>
              <w:t>PIANI DI MIGLIORAMENTO PIANO DI PREVENZIONE DELLA CORRUZIONE ANNO: 2014-2016</w:t>
            </w:r>
          </w:p>
        </w:tc>
      </w:tr>
      <w:tr w:rsidR="00D75D1C">
        <w:trPr>
          <w:trHeight w:hRule="exact" w:val="670"/>
        </w:trPr>
        <w:tc>
          <w:tcPr>
            <w:tcW w:w="565"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jc w:val="center"/>
              <w:textAlignment w:val="baseline"/>
              <w:rPr>
                <w:rFonts w:eastAsia="Verdana"/>
              </w:rPr>
            </w:pPr>
          </w:p>
        </w:tc>
        <w:tc>
          <w:tcPr>
            <w:tcW w:w="1412"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rPr>
            </w:pPr>
            <w:proofErr w:type="gramStart"/>
            <w:r>
              <w:rPr>
                <w:rFonts w:eastAsia="Verdana"/>
              </w:rPr>
              <w:t>area</w:t>
            </w:r>
            <w:proofErr w:type="gramEnd"/>
          </w:p>
        </w:tc>
        <w:tc>
          <w:tcPr>
            <w:tcW w:w="3054"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32"/>
              <w:jc w:val="center"/>
              <w:textAlignment w:val="baseline"/>
              <w:rPr>
                <w:rFonts w:eastAsia="Verdana"/>
                <w:b/>
                <w:color w:val="000000"/>
                <w:spacing w:val="-16"/>
              </w:rPr>
            </w:pPr>
            <w:r>
              <w:rPr>
                <w:rFonts w:eastAsia="Verdana"/>
                <w:b/>
                <w:color w:val="000000"/>
                <w:spacing w:val="-16"/>
              </w:rPr>
              <w:t>Attività</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19"/>
              <w:jc w:val="center"/>
              <w:textAlignment w:val="baseline"/>
              <w:rPr>
                <w:rFonts w:eastAsia="Verdana"/>
                <w:b/>
                <w:color w:val="000000"/>
                <w:spacing w:val="-14"/>
              </w:rPr>
            </w:pPr>
            <w:r>
              <w:rPr>
                <w:rFonts w:eastAsia="Verdana"/>
                <w:b/>
                <w:color w:val="000000"/>
                <w:spacing w:val="-14"/>
              </w:rPr>
              <w:t>Responsabile</w:t>
            </w:r>
          </w:p>
        </w:tc>
        <w:tc>
          <w:tcPr>
            <w:tcW w:w="155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41"/>
              <w:jc w:val="center"/>
              <w:textAlignment w:val="baseline"/>
              <w:rPr>
                <w:rFonts w:eastAsia="Verdana"/>
                <w:b/>
                <w:color w:val="000000"/>
                <w:spacing w:val="-16"/>
              </w:rPr>
            </w:pPr>
            <w:proofErr w:type="gramStart"/>
            <w:r>
              <w:rPr>
                <w:rFonts w:eastAsia="Verdana"/>
                <w:b/>
                <w:color w:val="000000"/>
                <w:spacing w:val="-16"/>
              </w:rPr>
              <w:t>Addetti  ai</w:t>
            </w:r>
            <w:proofErr w:type="gramEnd"/>
            <w:r>
              <w:rPr>
                <w:rFonts w:eastAsia="Verdana"/>
                <w:b/>
                <w:color w:val="000000"/>
                <w:spacing w:val="-16"/>
              </w:rPr>
              <w:t xml:space="preserve"> Gruppo di Lavoro</w:t>
            </w:r>
          </w:p>
        </w:tc>
        <w:tc>
          <w:tcPr>
            <w:tcW w:w="1536"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48"/>
              <w:jc w:val="center"/>
              <w:textAlignment w:val="baseline"/>
              <w:rPr>
                <w:rFonts w:eastAsia="Verdana"/>
                <w:b/>
                <w:color w:val="000000"/>
                <w:spacing w:val="-16"/>
              </w:rPr>
            </w:pPr>
            <w:r>
              <w:rPr>
                <w:rFonts w:eastAsia="Verdana"/>
                <w:b/>
                <w:color w:val="000000"/>
                <w:spacing w:val="-16"/>
              </w:rPr>
              <w:t>Obiettivo intermedio</w:t>
            </w:r>
          </w:p>
        </w:tc>
        <w:tc>
          <w:tcPr>
            <w:tcW w:w="143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jc w:val="center"/>
              <w:textAlignment w:val="baseline"/>
              <w:rPr>
                <w:rFonts w:eastAsia="Verdana"/>
                <w:b/>
                <w:color w:val="000000"/>
                <w:spacing w:val="-23"/>
              </w:rPr>
            </w:pPr>
            <w:r>
              <w:rPr>
                <w:rFonts w:eastAsia="Verdana"/>
                <w:b/>
                <w:color w:val="000000"/>
                <w:spacing w:val="-23"/>
              </w:rPr>
              <w:t>Data consegna Intermedia</w:t>
            </w:r>
          </w:p>
        </w:tc>
        <w:tc>
          <w:tcPr>
            <w:tcW w:w="1439"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ind w:right="123"/>
              <w:jc w:val="center"/>
              <w:textAlignment w:val="baseline"/>
              <w:rPr>
                <w:rFonts w:eastAsia="Verdana"/>
                <w:b/>
                <w:color w:val="000000"/>
                <w:spacing w:val="-13"/>
              </w:rPr>
            </w:pPr>
            <w:r>
              <w:rPr>
                <w:rFonts w:eastAsia="Verdana"/>
                <w:b/>
                <w:color w:val="000000"/>
                <w:spacing w:val="-13"/>
              </w:rPr>
              <w:t>Verifica</w:t>
            </w:r>
          </w:p>
        </w:tc>
        <w:tc>
          <w:tcPr>
            <w:tcW w:w="1581" w:type="dxa"/>
            <w:tcBorders>
              <w:top w:val="single" w:sz="4" w:space="0" w:color="000001"/>
              <w:left w:val="single" w:sz="4" w:space="0" w:color="000001"/>
              <w:bottom w:val="single" w:sz="4" w:space="0" w:color="000001"/>
              <w:right w:val="single" w:sz="4" w:space="0" w:color="000001"/>
            </w:tcBorders>
            <w:shd w:val="clear" w:color="auto" w:fill="FFFFFF"/>
            <w:tcMar>
              <w:left w:w="-9" w:type="dxa"/>
            </w:tcMar>
            <w:vAlign w:val="center"/>
          </w:tcPr>
          <w:p w:rsidR="00D75D1C" w:rsidRDefault="003053A4">
            <w:pPr>
              <w:jc w:val="center"/>
              <w:textAlignment w:val="baseline"/>
              <w:rPr>
                <w:rFonts w:eastAsia="Verdana"/>
                <w:b/>
                <w:color w:val="000000"/>
              </w:rPr>
            </w:pPr>
            <w:r>
              <w:rPr>
                <w:rFonts w:eastAsia="Verdana"/>
                <w:b/>
                <w:color w:val="000000"/>
              </w:rPr>
              <w:t>Data consegna finale</w:t>
            </w:r>
          </w:p>
        </w:tc>
      </w:tr>
      <w:tr w:rsidR="00D75D1C">
        <w:trPr>
          <w:trHeight w:hRule="exact" w:val="1704"/>
        </w:trPr>
        <w:tc>
          <w:tcPr>
            <w:tcW w:w="565" w:type="dxa"/>
            <w:vMerge w:val="restart"/>
            <w:tcBorders>
              <w:top w:val="nil"/>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rPr>
            </w:pPr>
            <w:r>
              <w:rPr>
                <w:rFonts w:eastAsia="Verdana"/>
              </w:rPr>
              <w:t>10</w:t>
            </w:r>
          </w:p>
        </w:tc>
        <w:tc>
          <w:tcPr>
            <w:tcW w:w="1412" w:type="dxa"/>
            <w:vMerge w:val="restart"/>
            <w:tcBorders>
              <w:top w:val="nil"/>
              <w:left w:val="single" w:sz="4" w:space="0" w:color="000001"/>
              <w:bottom w:val="nil"/>
              <w:right w:val="nil"/>
            </w:tcBorders>
            <w:shd w:val="clear" w:color="auto" w:fill="FFFFFF"/>
            <w:tcMar>
              <w:left w:w="-9" w:type="dxa"/>
            </w:tcMar>
            <w:vAlign w:val="center"/>
          </w:tcPr>
          <w:p w:rsidR="00D75D1C" w:rsidRDefault="003053A4">
            <w:pPr>
              <w:jc w:val="center"/>
              <w:textAlignment w:val="baseline"/>
              <w:rPr>
                <w:rFonts w:eastAsia="Verdana"/>
                <w:color w:val="000000"/>
              </w:rPr>
            </w:pPr>
            <w:r>
              <w:rPr>
                <w:rFonts w:eastAsia="Verdana"/>
                <w:color w:val="000000"/>
              </w:rPr>
              <w:t>AREA REGOLAMENTI AMMINISTRATIVI</w:t>
            </w:r>
          </w:p>
          <w:p w:rsidR="00D75D1C" w:rsidRDefault="00D75D1C">
            <w:pPr>
              <w:jc w:val="center"/>
              <w:textAlignment w:val="baseline"/>
              <w:rPr>
                <w:rFonts w:eastAsia="Verdana"/>
                <w:color w:val="000000"/>
              </w:rPr>
            </w:pPr>
          </w:p>
        </w:tc>
        <w:tc>
          <w:tcPr>
            <w:tcW w:w="3054"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REGOLAMENTO TEMPI DI CONCLUSIONE DEI PROCEDIMENTI E INDIVIDUAZIONE SPECIFICI INDICATORI RIFERITI AL RISPETTO DELLA TEMPISTICA</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6"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1"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707"/>
        </w:trPr>
        <w:tc>
          <w:tcPr>
            <w:tcW w:w="565"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rPr>
            </w:pPr>
          </w:p>
        </w:tc>
        <w:tc>
          <w:tcPr>
            <w:tcW w:w="1412" w:type="dxa"/>
            <w:vMerge/>
            <w:tcBorders>
              <w:top w:val="nil"/>
              <w:left w:val="single" w:sz="4" w:space="0" w:color="000001"/>
              <w:bottom w:val="nil"/>
              <w:right w:val="nil"/>
            </w:tcBorders>
            <w:shd w:val="clear" w:color="auto" w:fill="FFFFFF"/>
            <w:tcMar>
              <w:left w:w="-9" w:type="dxa"/>
            </w:tcMar>
            <w:vAlign w:val="center"/>
          </w:tcPr>
          <w:p w:rsidR="00D75D1C" w:rsidRDefault="00D75D1C">
            <w:pPr>
              <w:jc w:val="center"/>
              <w:textAlignment w:val="baseline"/>
              <w:rPr>
                <w:rFonts w:eastAsia="Verdana"/>
                <w:color w:val="000000"/>
              </w:rPr>
            </w:pPr>
          </w:p>
        </w:tc>
        <w:tc>
          <w:tcPr>
            <w:tcW w:w="3054"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REGOLAMENTO AUTOCERTIFICAZIONE</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6"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1"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r w:rsidR="00D75D1C">
        <w:trPr>
          <w:trHeight w:hRule="exact" w:val="707"/>
        </w:trPr>
        <w:tc>
          <w:tcPr>
            <w:tcW w:w="565"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rPr>
            </w:pPr>
          </w:p>
        </w:tc>
        <w:tc>
          <w:tcPr>
            <w:tcW w:w="1412" w:type="dxa"/>
            <w:vMerge/>
            <w:tcBorders>
              <w:top w:val="nil"/>
              <w:left w:val="single" w:sz="4" w:space="0" w:color="000001"/>
              <w:bottom w:val="single" w:sz="4" w:space="0" w:color="000001"/>
              <w:right w:val="nil"/>
            </w:tcBorders>
            <w:shd w:val="clear" w:color="auto" w:fill="FFFFFF"/>
            <w:tcMar>
              <w:left w:w="-9" w:type="dxa"/>
            </w:tcMar>
            <w:vAlign w:val="center"/>
          </w:tcPr>
          <w:p w:rsidR="00D75D1C" w:rsidRDefault="00D75D1C">
            <w:pPr>
              <w:jc w:val="center"/>
              <w:textAlignment w:val="baseline"/>
              <w:rPr>
                <w:rFonts w:eastAsia="Verdana"/>
                <w:color w:val="000000"/>
              </w:rPr>
            </w:pPr>
          </w:p>
        </w:tc>
        <w:tc>
          <w:tcPr>
            <w:tcW w:w="3054"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3053A4">
            <w:pPr>
              <w:tabs>
                <w:tab w:val="right" w:pos="2736"/>
              </w:tabs>
              <w:ind w:left="185" w:right="32"/>
              <w:textAlignment w:val="baseline"/>
              <w:rPr>
                <w:rFonts w:eastAsia="Verdana"/>
                <w:color w:val="000000"/>
              </w:rPr>
            </w:pPr>
            <w:r>
              <w:rPr>
                <w:rFonts w:eastAsia="Verdana"/>
                <w:color w:val="000000"/>
              </w:rPr>
              <w:t>REVISIONE REGOLAMENTO ACCESSO</w:t>
            </w:r>
          </w:p>
        </w:tc>
        <w:tc>
          <w:tcPr>
            <w:tcW w:w="1408" w:type="dxa"/>
            <w:tcBorders>
              <w:top w:val="single" w:sz="4" w:space="0" w:color="000001"/>
              <w:left w:val="single" w:sz="4" w:space="0" w:color="000001"/>
              <w:bottom w:val="single" w:sz="4" w:space="0" w:color="000001"/>
              <w:right w:val="nil"/>
            </w:tcBorders>
            <w:shd w:val="clear" w:color="auto" w:fill="FFFFFF"/>
            <w:tcMar>
              <w:left w:w="-9" w:type="dxa"/>
            </w:tcMar>
            <w:vAlign w:val="center"/>
          </w:tcPr>
          <w:p w:rsidR="00D75D1C" w:rsidRDefault="00D75D1C">
            <w:pPr>
              <w:ind w:left="141" w:right="19"/>
              <w:textAlignment w:val="baseline"/>
              <w:rPr>
                <w:rFonts w:eastAsia="Verdana"/>
                <w:color w:val="000000"/>
              </w:rPr>
            </w:pPr>
          </w:p>
        </w:tc>
        <w:tc>
          <w:tcPr>
            <w:tcW w:w="155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36"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8"/>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439" w:type="dxa"/>
            <w:tcBorders>
              <w:top w:val="single" w:sz="4" w:space="0" w:color="000001"/>
              <w:left w:val="single" w:sz="4" w:space="0" w:color="000001"/>
              <w:bottom w:val="single" w:sz="4" w:space="0" w:color="000001"/>
              <w:right w:val="nil"/>
            </w:tcBorders>
            <w:shd w:val="clear" w:color="auto" w:fill="FFFFFF"/>
            <w:tcMar>
              <w:left w:w="-9" w:type="dxa"/>
            </w:tcMar>
          </w:tcPr>
          <w:p w:rsidR="00D75D1C" w:rsidRDefault="00D75D1C">
            <w:pPr>
              <w:ind w:right="471"/>
              <w:textAlignment w:val="baseline"/>
              <w:rPr>
                <w:rFonts w:eastAsia="Verdana"/>
                <w:color w:val="000000"/>
              </w:rPr>
            </w:pPr>
          </w:p>
        </w:tc>
        <w:tc>
          <w:tcPr>
            <w:tcW w:w="1581"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75D1C" w:rsidRDefault="00D75D1C">
            <w:pPr>
              <w:ind w:right="471"/>
              <w:textAlignment w:val="baseline"/>
              <w:rPr>
                <w:rFonts w:eastAsia="Verdana"/>
                <w:color w:val="000000"/>
              </w:rPr>
            </w:pPr>
          </w:p>
        </w:tc>
      </w:tr>
    </w:tbl>
    <w:p w:rsidR="00D75D1C" w:rsidRDefault="00D75D1C"/>
    <w:p w:rsidR="00D75D1C" w:rsidRDefault="00D75D1C">
      <w:pPr>
        <w:pStyle w:val="Intestazione"/>
        <w:rPr>
          <w:sz w:val="24"/>
          <w:szCs w:val="24"/>
        </w:rPr>
      </w:pPr>
    </w:p>
    <w:p w:rsidR="00D75D1C" w:rsidRDefault="00D75D1C">
      <w:pPr>
        <w:pStyle w:val="Intestazione"/>
        <w:rPr>
          <w:sz w:val="24"/>
          <w:szCs w:val="24"/>
        </w:rPr>
      </w:pPr>
    </w:p>
    <w:p w:rsidR="00D75D1C" w:rsidRDefault="00D75D1C">
      <w:pPr>
        <w:pStyle w:val="Intestazione"/>
        <w:rPr>
          <w:sz w:val="24"/>
          <w:szCs w:val="24"/>
        </w:rPr>
      </w:pPr>
    </w:p>
    <w:p w:rsidR="00D75D1C" w:rsidRDefault="00D75D1C">
      <w:pPr>
        <w:pStyle w:val="Intestazione"/>
        <w:rPr>
          <w:sz w:val="24"/>
          <w:szCs w:val="24"/>
        </w:rPr>
      </w:pPr>
    </w:p>
    <w:p w:rsidR="00D75D1C" w:rsidRDefault="00D75D1C">
      <w:pPr>
        <w:pStyle w:val="Intestazione"/>
        <w:rPr>
          <w:sz w:val="24"/>
          <w:szCs w:val="24"/>
        </w:rPr>
      </w:pPr>
    </w:p>
    <w:p w:rsidR="00D75D1C" w:rsidRDefault="00D75D1C">
      <w:pPr>
        <w:pStyle w:val="Intestazione"/>
        <w:rPr>
          <w:sz w:val="24"/>
          <w:szCs w:val="24"/>
        </w:rPr>
      </w:pPr>
    </w:p>
    <w:p w:rsidR="00D75D1C" w:rsidRDefault="00D75D1C">
      <w:pPr>
        <w:pStyle w:val="Intestazione"/>
        <w:rPr>
          <w:sz w:val="24"/>
          <w:szCs w:val="24"/>
        </w:rPr>
      </w:pPr>
    </w:p>
    <w:p w:rsidR="00D75D1C" w:rsidRDefault="00D75D1C">
      <w:pPr>
        <w:pStyle w:val="Intestazione"/>
        <w:rPr>
          <w:sz w:val="24"/>
          <w:szCs w:val="24"/>
        </w:rPr>
      </w:pPr>
    </w:p>
    <w:p w:rsidR="00D75D1C" w:rsidRDefault="00D75D1C">
      <w:pPr>
        <w:pStyle w:val="Intestazione"/>
        <w:rPr>
          <w:sz w:val="24"/>
          <w:szCs w:val="24"/>
        </w:rPr>
      </w:pPr>
    </w:p>
    <w:p w:rsidR="00D75D1C" w:rsidRDefault="00D75D1C">
      <w:pPr>
        <w:pStyle w:val="Intestazione"/>
      </w:pPr>
    </w:p>
    <w:sectPr w:rsidR="00D75D1C">
      <w:headerReference w:type="default" r:id="rId8"/>
      <w:footerReference w:type="default" r:id="rId9"/>
      <w:pgSz w:w="23811" w:h="16838" w:orient="landscape"/>
      <w:pgMar w:top="1134" w:right="1418" w:bottom="1134" w:left="1418" w:header="70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3D" w:rsidRDefault="0014093D">
      <w:r>
        <w:separator/>
      </w:r>
    </w:p>
  </w:endnote>
  <w:endnote w:type="continuationSeparator" w:id="0">
    <w:p w:rsidR="0014093D" w:rsidRDefault="0014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C" w:rsidRDefault="00D75D1C">
    <w:pPr>
      <w:pStyle w:val="Pidipagina"/>
      <w:jc w:val="right"/>
    </w:pPr>
  </w:p>
  <w:p w:rsidR="00D75D1C" w:rsidRDefault="00D75D1C">
    <w:pPr>
      <w:pStyle w:val="Pidipagina"/>
      <w:jc w:val="right"/>
    </w:pPr>
  </w:p>
  <w:tbl>
    <w:tblPr>
      <w:tblW w:w="0" w:type="auto"/>
      <w:tblBorders>
        <w:top w:val="nil"/>
        <w:left w:val="nil"/>
        <w:bottom w:val="nil"/>
        <w:right w:val="nil"/>
        <w:insideH w:val="nil"/>
        <w:insideV w:val="nil"/>
      </w:tblBorders>
      <w:tblCellMar>
        <w:left w:w="57" w:type="dxa"/>
      </w:tblCellMar>
      <w:tblLook w:val="04A0" w:firstRow="1" w:lastRow="0" w:firstColumn="1" w:lastColumn="0" w:noHBand="0" w:noVBand="1"/>
    </w:tblPr>
    <w:tblGrid>
      <w:gridCol w:w="12113"/>
      <w:gridCol w:w="8642"/>
    </w:tblGrid>
    <w:tr w:rsidR="00D75D1C">
      <w:tc>
        <w:tcPr>
          <w:tcW w:w="12113" w:type="dxa"/>
          <w:tcBorders>
            <w:top w:val="nil"/>
            <w:left w:val="nil"/>
            <w:bottom w:val="nil"/>
            <w:right w:val="nil"/>
          </w:tcBorders>
          <w:shd w:val="clear" w:color="auto" w:fill="FFFFFF"/>
        </w:tcPr>
        <w:p w:rsidR="00D75D1C" w:rsidRDefault="00D75D1C">
          <w:pPr>
            <w:tabs>
              <w:tab w:val="left" w:pos="1418"/>
            </w:tabs>
            <w:spacing w:line="260" w:lineRule="exact"/>
            <w:ind w:left="142"/>
          </w:pPr>
        </w:p>
      </w:tc>
      <w:tc>
        <w:tcPr>
          <w:tcW w:w="8642" w:type="dxa"/>
          <w:tcBorders>
            <w:top w:val="nil"/>
            <w:left w:val="nil"/>
            <w:bottom w:val="nil"/>
            <w:right w:val="nil"/>
          </w:tcBorders>
          <w:shd w:val="clear" w:color="auto" w:fill="FFFFFF"/>
        </w:tcPr>
        <w:p w:rsidR="00D75D1C" w:rsidRDefault="00D75D1C">
          <w:pPr>
            <w:spacing w:line="260" w:lineRule="exact"/>
            <w:jc w:val="right"/>
          </w:pPr>
        </w:p>
      </w:tc>
    </w:tr>
  </w:tbl>
  <w:p w:rsidR="00D75D1C" w:rsidRDefault="00D75D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3D" w:rsidRDefault="0014093D">
      <w:r>
        <w:separator/>
      </w:r>
    </w:p>
  </w:footnote>
  <w:footnote w:type="continuationSeparator" w:id="0">
    <w:p w:rsidR="0014093D" w:rsidRDefault="0014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C" w:rsidRDefault="00D75D1C">
    <w:pPr>
      <w:pStyle w:val="Intestazione"/>
      <w:tabs>
        <w:tab w:val="left" w:pos="10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B43"/>
    <w:multiLevelType w:val="multilevel"/>
    <w:tmpl w:val="D10C5A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4C4585F"/>
    <w:multiLevelType w:val="multilevel"/>
    <w:tmpl w:val="00725E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6D80625"/>
    <w:multiLevelType w:val="multilevel"/>
    <w:tmpl w:val="B3D8ED4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7F24B04"/>
    <w:multiLevelType w:val="multilevel"/>
    <w:tmpl w:val="43B4E6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0330FC"/>
    <w:multiLevelType w:val="multilevel"/>
    <w:tmpl w:val="CC4044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50602616"/>
    <w:multiLevelType w:val="multilevel"/>
    <w:tmpl w:val="8DAEF7C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1043C75"/>
    <w:multiLevelType w:val="multilevel"/>
    <w:tmpl w:val="1EEE17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94B5BF7"/>
    <w:multiLevelType w:val="multilevel"/>
    <w:tmpl w:val="C846C1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A680D66"/>
    <w:multiLevelType w:val="multilevel"/>
    <w:tmpl w:val="4F4EED3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7F905A2"/>
    <w:multiLevelType w:val="multilevel"/>
    <w:tmpl w:val="6ECE4E4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AEC269E"/>
    <w:multiLevelType w:val="multilevel"/>
    <w:tmpl w:val="849CEA66"/>
    <w:lvl w:ilvl="0">
      <w:start w:val="1"/>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CF72155"/>
    <w:multiLevelType w:val="multilevel"/>
    <w:tmpl w:val="C83057F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F137F13"/>
    <w:multiLevelType w:val="multilevel"/>
    <w:tmpl w:val="B936C44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7EC679E"/>
    <w:multiLevelType w:val="multilevel"/>
    <w:tmpl w:val="D9A8AF0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Letter"/>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14" w15:restartNumberingAfterBreak="0">
    <w:nsid w:val="7E4E48A3"/>
    <w:multiLevelType w:val="multilevel"/>
    <w:tmpl w:val="A2168EC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8"/>
  </w:num>
  <w:num w:numId="3">
    <w:abstractNumId w:val="1"/>
  </w:num>
  <w:num w:numId="4">
    <w:abstractNumId w:val="10"/>
  </w:num>
  <w:num w:numId="5">
    <w:abstractNumId w:val="12"/>
  </w:num>
  <w:num w:numId="6">
    <w:abstractNumId w:val="2"/>
  </w:num>
  <w:num w:numId="7">
    <w:abstractNumId w:val="5"/>
  </w:num>
  <w:num w:numId="8">
    <w:abstractNumId w:val="4"/>
  </w:num>
  <w:num w:numId="9">
    <w:abstractNumId w:val="14"/>
  </w:num>
  <w:num w:numId="10">
    <w:abstractNumId w:val="9"/>
  </w:num>
  <w:num w:numId="11">
    <w:abstractNumId w:val="3"/>
  </w:num>
  <w:num w:numId="12">
    <w:abstractNumId w:val="0"/>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1C"/>
    <w:rsid w:val="0014093D"/>
    <w:rsid w:val="003053A4"/>
    <w:rsid w:val="00431997"/>
    <w:rsid w:val="00492A52"/>
    <w:rsid w:val="00D75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91639-A1D4-4D37-BFB0-809E136E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0A"/>
    </w:rPr>
  </w:style>
  <w:style w:type="paragraph" w:styleId="Titolo1">
    <w:name w:val="heading 1"/>
    <w:basedOn w:val="Normale"/>
    <w:qFormat/>
    <w:pPr>
      <w:keepNext/>
      <w:spacing w:before="240" w:after="60"/>
      <w:outlineLvl w:val="0"/>
    </w:pPr>
  </w:style>
  <w:style w:type="paragraph" w:styleId="Titolo3">
    <w:name w:val="heading 3"/>
    <w:basedOn w:val="Normale"/>
    <w:qFormat/>
    <w:pPr>
      <w:keepNext/>
      <w:spacing w:before="240" w:after="60"/>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2z0">
    <w:name w:val="WW8Num32z0"/>
    <w:rPr>
      <w:rFonts w:ascii="Symbol" w:hAnsi="Symbol"/>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Caratterepredefinitoparagrafo1">
    <w:name w:val="Carattere predefinito paragrafo1"/>
  </w:style>
  <w:style w:type="character" w:customStyle="1" w:styleId="Carattere8">
    <w:name w:val="Carattere8"/>
  </w:style>
  <w:style w:type="character" w:customStyle="1" w:styleId="Carattere7">
    <w:name w:val="Carattere7"/>
  </w:style>
  <w:style w:type="character" w:customStyle="1" w:styleId="Carattere6">
    <w:name w:val="Carattere6"/>
  </w:style>
  <w:style w:type="character" w:customStyle="1" w:styleId="Carattere5">
    <w:name w:val="Carattere5"/>
  </w:style>
  <w:style w:type="character" w:customStyle="1" w:styleId="Carattere4">
    <w:name w:val="Carattere4"/>
  </w:style>
  <w:style w:type="character" w:styleId="Numeropagina">
    <w:name w:val="page number"/>
    <w:basedOn w:val="Caratterepredefinitoparagrafo1"/>
  </w:style>
  <w:style w:type="character" w:customStyle="1" w:styleId="Carattere3">
    <w:name w:val="Carattere3"/>
  </w:style>
  <w:style w:type="character" w:customStyle="1" w:styleId="Caratteredellanota">
    <w:name w:val="Carattere della nota"/>
    <w:rPr>
      <w:vertAlign w:val="superscript"/>
    </w:rPr>
  </w:style>
  <w:style w:type="character" w:styleId="Enfasigrassetto">
    <w:name w:val="Strong"/>
    <w:qFormat/>
    <w:rPr>
      <w:b/>
      <w:bCs/>
    </w:rPr>
  </w:style>
  <w:style w:type="character" w:customStyle="1" w:styleId="NessunaspaziaturaCarattere">
    <w:name w:val="Nessuna spaziatura Carattere"/>
  </w:style>
  <w:style w:type="character" w:customStyle="1" w:styleId="Carattere2">
    <w:name w:val="Carattere2"/>
  </w:style>
  <w:style w:type="character" w:customStyle="1" w:styleId="Carattere1">
    <w:name w:val="Carattere1"/>
  </w:style>
  <w:style w:type="character" w:customStyle="1" w:styleId="Carattere">
    <w:name w:val="Carattere"/>
  </w:style>
  <w:style w:type="character" w:customStyle="1" w:styleId="Enfasi">
    <w:name w:val="Enfasi"/>
    <w:qFormat/>
    <w:rPr>
      <w:i/>
      <w:iCs/>
    </w:rPr>
  </w:style>
  <w:style w:type="character" w:styleId="Rimandocommento">
    <w:name w:val="annotation reference"/>
    <w:uiPriority w:val="99"/>
    <w:semiHidden/>
    <w:unhideWhenUsed/>
    <w:rsid w:val="000B6D19"/>
    <w:rPr>
      <w:sz w:val="18"/>
      <w:szCs w:val="18"/>
    </w:rPr>
  </w:style>
  <w:style w:type="character" w:customStyle="1" w:styleId="TestocommentoCarattere">
    <w:name w:val="Testo commento Carattere"/>
    <w:link w:val="Testocommento"/>
    <w:uiPriority w:val="99"/>
    <w:semiHidden/>
    <w:rsid w:val="000B6D19"/>
    <w:rPr>
      <w:sz w:val="24"/>
      <w:szCs w:val="24"/>
    </w:rPr>
  </w:style>
  <w:style w:type="character" w:customStyle="1" w:styleId="ListLabel1">
    <w:name w:val="ListLabel 1"/>
    <w:rPr>
      <w:rFonts w:cs="Times New Roman"/>
    </w:rPr>
  </w:style>
  <w:style w:type="character" w:customStyle="1" w:styleId="ListLabel2">
    <w:name w:val="ListLabel 2"/>
    <w:rPr>
      <w:rFonts w:cs="Symbol"/>
    </w:rPr>
  </w:style>
  <w:style w:type="paragraph" w:styleId="Titolo">
    <w:name w:val="Title"/>
    <w:basedOn w:val="Normale"/>
    <w:next w:val="Corpodeltesto"/>
    <w:pPr>
      <w:keepNext/>
      <w:spacing w:before="240" w:after="120"/>
    </w:pPr>
    <w:rPr>
      <w:rFonts w:ascii="Liberation Sans" w:eastAsia="SimSun" w:hAnsi="Liberation Sans" w:cs="Mangal"/>
      <w:sz w:val="28"/>
      <w:szCs w:val="28"/>
    </w:rPr>
  </w:style>
  <w:style w:type="paragraph" w:customStyle="1" w:styleId="Corpodeltesto">
    <w:name w:val="Corpo del testo"/>
    <w:basedOn w:val="Normale"/>
    <w:pPr>
      <w:spacing w:after="12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tyle>
  <w:style w:type="paragraph" w:styleId="Paragrafoelenco">
    <w:name w:val="List Paragraph"/>
    <w:basedOn w:val="Normale"/>
    <w:qFormat/>
    <w:pPr>
      <w:spacing w:after="200" w:line="276" w:lineRule="auto"/>
      <w:ind w:left="720"/>
      <w:jc w:val="both"/>
    </w:pPr>
  </w:style>
  <w:style w:type="paragraph" w:customStyle="1" w:styleId="Default">
    <w:name w:val="Default"/>
    <w:pPr>
      <w:suppressAutoHyphens/>
    </w:pPr>
    <w:rPr>
      <w:color w:val="00000A"/>
    </w:rPr>
  </w:style>
  <w:style w:type="paragraph" w:customStyle="1" w:styleId="CM1">
    <w:name w:val="CM1"/>
    <w:basedOn w:val="Normale"/>
    <w:pPr>
      <w:widowControl w:val="0"/>
      <w:spacing w:line="276" w:lineRule="atLeast"/>
    </w:pPr>
    <w:rPr>
      <w:sz w:val="24"/>
      <w:szCs w:val="24"/>
    </w:rPr>
  </w:style>
  <w:style w:type="paragraph" w:customStyle="1" w:styleId="CM3">
    <w:name w:val="CM3"/>
    <w:basedOn w:val="Default"/>
    <w:next w:val="Default"/>
    <w:pPr>
      <w:widowControl w:val="0"/>
      <w:suppressAutoHyphens w:val="0"/>
      <w:spacing w:line="276" w:lineRule="atLeast"/>
    </w:pPr>
  </w:style>
  <w:style w:type="paragraph" w:customStyle="1" w:styleId="CM47">
    <w:name w:val="CM47"/>
    <w:basedOn w:val="Default"/>
    <w:next w:val="Default"/>
    <w:pPr>
      <w:widowControl w:val="0"/>
      <w:suppressAutoHyphens w:val="0"/>
    </w:pPr>
  </w:style>
  <w:style w:type="paragraph" w:customStyle="1" w:styleId="CM49">
    <w:name w:val="CM49"/>
    <w:basedOn w:val="Default"/>
    <w:next w:val="Default"/>
    <w:pPr>
      <w:widowControl w:val="0"/>
      <w:suppressAutoHyphens w:val="0"/>
    </w:pPr>
  </w:style>
  <w:style w:type="paragraph" w:customStyle="1" w:styleId="CM46">
    <w:name w:val="CM46"/>
    <w:basedOn w:val="Default"/>
    <w:next w:val="Default"/>
    <w:pPr>
      <w:widowControl w:val="0"/>
      <w:suppressAutoHyphens w:val="0"/>
    </w:pPr>
  </w:style>
  <w:style w:type="paragraph" w:customStyle="1" w:styleId="CM51">
    <w:name w:val="CM51"/>
    <w:basedOn w:val="Default"/>
    <w:next w:val="Default"/>
    <w:pPr>
      <w:widowControl w:val="0"/>
      <w:suppressAutoHyphens w:val="0"/>
    </w:pPr>
  </w:style>
  <w:style w:type="paragraph" w:customStyle="1" w:styleId="CM16">
    <w:name w:val="CM16"/>
    <w:basedOn w:val="Default"/>
    <w:next w:val="Default"/>
    <w:pPr>
      <w:widowControl w:val="0"/>
      <w:suppressAutoHyphens w:val="0"/>
      <w:spacing w:line="538" w:lineRule="atLeast"/>
    </w:pPr>
  </w:style>
  <w:style w:type="paragraph" w:customStyle="1" w:styleId="CM11">
    <w:name w:val="CM11"/>
    <w:basedOn w:val="Default"/>
    <w:next w:val="Default"/>
    <w:pPr>
      <w:widowControl w:val="0"/>
      <w:suppressAutoHyphens w:val="0"/>
      <w:spacing w:line="273" w:lineRule="atLeast"/>
    </w:pPr>
  </w:style>
  <w:style w:type="paragraph" w:customStyle="1" w:styleId="CM56">
    <w:name w:val="CM56"/>
    <w:basedOn w:val="Default"/>
    <w:next w:val="Default"/>
    <w:pPr>
      <w:widowControl w:val="0"/>
      <w:suppressAutoHyphens w:val="0"/>
    </w:pPr>
  </w:style>
  <w:style w:type="paragraph" w:styleId="Testonotaapidipagina">
    <w:name w:val="footnote text"/>
    <w:basedOn w:val="Normale"/>
  </w:style>
  <w:style w:type="paragraph" w:customStyle="1" w:styleId="CM2">
    <w:name w:val="CM2"/>
    <w:basedOn w:val="Default"/>
    <w:next w:val="Default"/>
    <w:pPr>
      <w:widowControl w:val="0"/>
      <w:suppressAutoHyphens w:val="0"/>
      <w:spacing w:line="276" w:lineRule="atLeast"/>
    </w:pPr>
  </w:style>
  <w:style w:type="paragraph" w:customStyle="1" w:styleId="CM4">
    <w:name w:val="CM4"/>
    <w:basedOn w:val="Default"/>
    <w:next w:val="Default"/>
    <w:pPr>
      <w:widowControl w:val="0"/>
      <w:suppressAutoHyphens w:val="0"/>
      <w:spacing w:line="268" w:lineRule="atLeast"/>
    </w:pPr>
  </w:style>
  <w:style w:type="paragraph" w:customStyle="1" w:styleId="CM8">
    <w:name w:val="CM8"/>
    <w:basedOn w:val="Default"/>
    <w:next w:val="Default"/>
    <w:pPr>
      <w:widowControl w:val="0"/>
      <w:suppressAutoHyphens w:val="0"/>
      <w:spacing w:line="271" w:lineRule="atLeast"/>
    </w:pPr>
  </w:style>
  <w:style w:type="paragraph" w:customStyle="1" w:styleId="CM9">
    <w:name w:val="CM9"/>
    <w:basedOn w:val="Default"/>
    <w:next w:val="Default"/>
    <w:pPr>
      <w:widowControl w:val="0"/>
      <w:suppressAutoHyphens w:val="0"/>
      <w:spacing w:line="271" w:lineRule="atLeast"/>
    </w:pPr>
  </w:style>
  <w:style w:type="paragraph" w:customStyle="1" w:styleId="CM45">
    <w:name w:val="CM45"/>
    <w:basedOn w:val="Default"/>
    <w:next w:val="Default"/>
    <w:pPr>
      <w:widowControl w:val="0"/>
      <w:suppressAutoHyphens w:val="0"/>
    </w:pPr>
  </w:style>
  <w:style w:type="paragraph" w:customStyle="1" w:styleId="CM48">
    <w:name w:val="CM48"/>
    <w:basedOn w:val="Default"/>
    <w:next w:val="Default"/>
    <w:pPr>
      <w:widowControl w:val="0"/>
      <w:suppressAutoHyphens w:val="0"/>
    </w:pPr>
  </w:style>
  <w:style w:type="paragraph" w:customStyle="1" w:styleId="CM55">
    <w:name w:val="CM55"/>
    <w:basedOn w:val="Default"/>
    <w:next w:val="Default"/>
    <w:pPr>
      <w:widowControl w:val="0"/>
      <w:suppressAutoHyphens w:val="0"/>
    </w:pPr>
  </w:style>
  <w:style w:type="paragraph" w:customStyle="1" w:styleId="CM17">
    <w:name w:val="CM17"/>
    <w:basedOn w:val="Default"/>
    <w:next w:val="Default"/>
    <w:pPr>
      <w:widowControl w:val="0"/>
      <w:suppressAutoHyphens w:val="0"/>
      <w:spacing w:line="273" w:lineRule="atLeast"/>
    </w:pPr>
  </w:style>
  <w:style w:type="paragraph" w:customStyle="1" w:styleId="CM18">
    <w:name w:val="CM18"/>
    <w:basedOn w:val="Default"/>
    <w:next w:val="Default"/>
    <w:pPr>
      <w:widowControl w:val="0"/>
      <w:suppressAutoHyphens w:val="0"/>
      <w:spacing w:line="273" w:lineRule="atLeast"/>
    </w:pPr>
  </w:style>
  <w:style w:type="paragraph" w:customStyle="1" w:styleId="CM50">
    <w:name w:val="CM50"/>
    <w:basedOn w:val="Default"/>
    <w:next w:val="Default"/>
    <w:pPr>
      <w:widowControl w:val="0"/>
      <w:suppressAutoHyphens w:val="0"/>
    </w:pPr>
  </w:style>
  <w:style w:type="paragraph" w:customStyle="1" w:styleId="CM12">
    <w:name w:val="CM12"/>
    <w:basedOn w:val="Default"/>
    <w:next w:val="Default"/>
    <w:pPr>
      <w:widowControl w:val="0"/>
      <w:suppressAutoHyphens w:val="0"/>
      <w:spacing w:line="266" w:lineRule="atLeast"/>
    </w:pPr>
  </w:style>
  <w:style w:type="paragraph" w:customStyle="1" w:styleId="CM52">
    <w:name w:val="CM52"/>
    <w:basedOn w:val="Default"/>
    <w:next w:val="Default"/>
    <w:pPr>
      <w:widowControl w:val="0"/>
      <w:suppressAutoHyphens w:val="0"/>
    </w:pPr>
  </w:style>
  <w:style w:type="paragraph" w:customStyle="1" w:styleId="CM53">
    <w:name w:val="CM53"/>
    <w:basedOn w:val="Default"/>
    <w:next w:val="Default"/>
    <w:pPr>
      <w:widowControl w:val="0"/>
      <w:suppressAutoHyphens w:val="0"/>
    </w:pPr>
  </w:style>
  <w:style w:type="paragraph" w:customStyle="1" w:styleId="CM20">
    <w:name w:val="CM20"/>
    <w:basedOn w:val="Default"/>
    <w:next w:val="Default"/>
    <w:pPr>
      <w:widowControl w:val="0"/>
      <w:suppressAutoHyphens w:val="0"/>
      <w:spacing w:line="268" w:lineRule="atLeast"/>
    </w:pPr>
  </w:style>
  <w:style w:type="paragraph" w:customStyle="1" w:styleId="CM28">
    <w:name w:val="CM28"/>
    <w:basedOn w:val="Default"/>
    <w:next w:val="Default"/>
    <w:pPr>
      <w:widowControl w:val="0"/>
      <w:suppressAutoHyphens w:val="0"/>
      <w:spacing w:line="198" w:lineRule="atLeast"/>
    </w:pPr>
  </w:style>
  <w:style w:type="paragraph" w:customStyle="1" w:styleId="CM29">
    <w:name w:val="CM29"/>
    <w:basedOn w:val="Default"/>
    <w:next w:val="Default"/>
    <w:pPr>
      <w:widowControl w:val="0"/>
      <w:suppressAutoHyphens w:val="0"/>
      <w:spacing w:line="203" w:lineRule="atLeast"/>
    </w:pPr>
  </w:style>
  <w:style w:type="paragraph" w:customStyle="1" w:styleId="CM38">
    <w:name w:val="CM38"/>
    <w:basedOn w:val="Default"/>
    <w:next w:val="Default"/>
    <w:pPr>
      <w:widowControl w:val="0"/>
      <w:suppressAutoHyphens w:val="0"/>
      <w:spacing w:line="273" w:lineRule="atLeast"/>
    </w:pPr>
  </w:style>
  <w:style w:type="paragraph" w:customStyle="1" w:styleId="CM40">
    <w:name w:val="CM40"/>
    <w:basedOn w:val="Default"/>
    <w:next w:val="Default"/>
    <w:pPr>
      <w:widowControl w:val="0"/>
      <w:suppressAutoHyphens w:val="0"/>
    </w:pPr>
  </w:style>
  <w:style w:type="paragraph" w:customStyle="1" w:styleId="CM41">
    <w:name w:val="CM41"/>
    <w:basedOn w:val="Default"/>
    <w:next w:val="Default"/>
    <w:pPr>
      <w:widowControl w:val="0"/>
      <w:suppressAutoHyphens w:val="0"/>
      <w:spacing w:line="273" w:lineRule="atLeast"/>
    </w:pPr>
  </w:style>
  <w:style w:type="paragraph" w:customStyle="1" w:styleId="CM42">
    <w:name w:val="CM42"/>
    <w:basedOn w:val="Default"/>
    <w:next w:val="Default"/>
    <w:pPr>
      <w:widowControl w:val="0"/>
      <w:suppressAutoHyphens w:val="0"/>
      <w:spacing w:line="271" w:lineRule="atLeast"/>
    </w:pPr>
  </w:style>
  <w:style w:type="paragraph" w:styleId="Titoloindice">
    <w:name w:val="index heading"/>
    <w:basedOn w:val="Titolo1"/>
    <w:qFormat/>
    <w:pPr>
      <w:keepLines/>
      <w:spacing w:before="480" w:after="0" w:line="276" w:lineRule="auto"/>
    </w:pPr>
  </w:style>
  <w:style w:type="paragraph" w:styleId="Nessunaspaziatura">
    <w:name w:val="No Spacing"/>
    <w:qFormat/>
    <w:pPr>
      <w:suppressAutoHyphens/>
    </w:pPr>
    <w:rPr>
      <w:color w:val="00000A"/>
    </w:rPr>
  </w:style>
  <w:style w:type="paragraph" w:customStyle="1" w:styleId="Testocommento1">
    <w:name w:val="Testo commento1"/>
    <w:basedOn w:val="Normale"/>
    <w:pPr>
      <w:spacing w:after="200"/>
    </w:pPr>
  </w:style>
  <w:style w:type="paragraph" w:styleId="Soggettocommento">
    <w:name w:val="annotation subject"/>
    <w:basedOn w:val="Testocommento1"/>
    <w:rPr>
      <w:b/>
      <w:bCs/>
    </w:rPr>
  </w:style>
  <w:style w:type="paragraph" w:styleId="Testonotadichiusura">
    <w:name w:val="endnote text"/>
    <w:basedOn w:val="Normale"/>
  </w:style>
  <w:style w:type="paragraph" w:customStyle="1" w:styleId="xl63">
    <w:name w:val="xl63"/>
    <w:basedOn w:val="Normale"/>
    <w:pPr>
      <w:spacing w:before="280" w:after="280"/>
      <w:textAlignment w:val="center"/>
    </w:pPr>
    <w:rPr>
      <w:sz w:val="24"/>
      <w:szCs w:val="24"/>
    </w:rPr>
  </w:style>
  <w:style w:type="paragraph" w:customStyle="1" w:styleId="xl64">
    <w:name w:val="xl64"/>
    <w:basedOn w:val="Normale"/>
    <w:pPr>
      <w:pBdr>
        <w:top w:val="single" w:sz="4" w:space="0" w:color="000001"/>
        <w:left w:val="single" w:sz="4" w:space="0" w:color="000001"/>
        <w:bottom w:val="single" w:sz="4" w:space="0" w:color="000001"/>
        <w:right w:val="nil"/>
      </w:pBdr>
      <w:spacing w:before="280" w:after="280"/>
      <w:textAlignment w:val="center"/>
    </w:pPr>
    <w:rPr>
      <w:sz w:val="24"/>
      <w:szCs w:val="24"/>
    </w:rPr>
  </w:style>
  <w:style w:type="paragraph" w:customStyle="1" w:styleId="xl65">
    <w:name w:val="xl65"/>
    <w:basedOn w:val="Normale"/>
    <w:pPr>
      <w:pBdr>
        <w:top w:val="single" w:sz="4" w:space="0" w:color="000001"/>
        <w:left w:val="single" w:sz="4" w:space="0" w:color="000001"/>
        <w:bottom w:val="single" w:sz="4" w:space="0" w:color="000001"/>
        <w:right w:val="single" w:sz="4" w:space="0" w:color="000001"/>
      </w:pBdr>
      <w:spacing w:before="280" w:after="280"/>
      <w:textAlignment w:val="center"/>
    </w:pPr>
    <w:rPr>
      <w:sz w:val="24"/>
      <w:szCs w:val="24"/>
    </w:rPr>
  </w:style>
  <w:style w:type="paragraph" w:customStyle="1" w:styleId="xl66">
    <w:name w:val="xl66"/>
    <w:basedOn w:val="Normale"/>
    <w:pPr>
      <w:spacing w:before="280" w:after="280"/>
      <w:textAlignment w:val="top"/>
    </w:pPr>
    <w:rPr>
      <w:sz w:val="24"/>
      <w:szCs w:val="24"/>
    </w:rPr>
  </w:style>
  <w:style w:type="paragraph" w:customStyle="1" w:styleId="xl67">
    <w:name w:val="xl67"/>
    <w:basedOn w:val="Normale"/>
    <w:pPr>
      <w:spacing w:before="280" w:after="280"/>
      <w:jc w:val="center"/>
      <w:textAlignment w:val="center"/>
    </w:pPr>
    <w:rPr>
      <w:sz w:val="24"/>
      <w:szCs w:val="24"/>
    </w:rPr>
  </w:style>
  <w:style w:type="paragraph" w:customStyle="1" w:styleId="xl68">
    <w:name w:val="xl68"/>
    <w:basedOn w:val="Normale"/>
    <w:pPr>
      <w:pBdr>
        <w:top w:val="nil"/>
        <w:left w:val="single" w:sz="4" w:space="9" w:color="000001"/>
        <w:bottom w:val="nil"/>
        <w:right w:val="single" w:sz="4" w:space="0" w:color="000001"/>
      </w:pBdr>
      <w:shd w:val="clear" w:color="auto" w:fill="FFFF99"/>
      <w:spacing w:before="280" w:after="280"/>
      <w:textAlignment w:val="top"/>
    </w:pPr>
    <w:rPr>
      <w:sz w:val="24"/>
      <w:szCs w:val="24"/>
    </w:rPr>
  </w:style>
  <w:style w:type="paragraph" w:customStyle="1" w:styleId="xl69">
    <w:name w:val="xl69"/>
    <w:basedOn w:val="Normale"/>
    <w:pPr>
      <w:pBdr>
        <w:top w:val="single" w:sz="4" w:space="0" w:color="000001"/>
        <w:left w:val="single" w:sz="4" w:space="0" w:color="000001"/>
        <w:bottom w:val="single" w:sz="4" w:space="0" w:color="000001"/>
        <w:right w:val="nil"/>
      </w:pBdr>
      <w:shd w:val="clear" w:color="auto" w:fill="FFFF99"/>
      <w:spacing w:before="280" w:after="280"/>
      <w:jc w:val="center"/>
      <w:textAlignment w:val="center"/>
    </w:pPr>
    <w:rPr>
      <w:sz w:val="24"/>
      <w:szCs w:val="24"/>
    </w:rPr>
  </w:style>
  <w:style w:type="paragraph" w:customStyle="1" w:styleId="xl70">
    <w:name w:val="xl70"/>
    <w:basedOn w:val="Normale"/>
    <w:pPr>
      <w:spacing w:before="280" w:after="280"/>
      <w:jc w:val="center"/>
      <w:textAlignment w:val="center"/>
    </w:pPr>
    <w:rPr>
      <w:sz w:val="24"/>
      <w:szCs w:val="24"/>
    </w:rPr>
  </w:style>
  <w:style w:type="paragraph" w:customStyle="1" w:styleId="xl71">
    <w:name w:val="xl71"/>
    <w:basedOn w:val="Normale"/>
    <w:pPr>
      <w:pBdr>
        <w:top w:val="single" w:sz="4" w:space="0" w:color="000001"/>
        <w:left w:val="single" w:sz="4" w:space="0" w:color="000001"/>
        <w:bottom w:val="single" w:sz="4" w:space="0" w:color="000001"/>
        <w:right w:val="single" w:sz="4" w:space="0" w:color="000001"/>
      </w:pBdr>
      <w:shd w:val="clear" w:color="auto" w:fill="FFFF99"/>
      <w:spacing w:before="280" w:after="280"/>
      <w:jc w:val="center"/>
      <w:textAlignment w:val="center"/>
    </w:pPr>
    <w:rPr>
      <w:sz w:val="24"/>
      <w:szCs w:val="24"/>
    </w:rPr>
  </w:style>
  <w:style w:type="paragraph" w:customStyle="1" w:styleId="xl72">
    <w:name w:val="xl72"/>
    <w:basedOn w:val="Normale"/>
    <w:pPr>
      <w:pBdr>
        <w:top w:val="nil"/>
        <w:left w:val="nil"/>
        <w:bottom w:val="single" w:sz="4" w:space="0" w:color="000001"/>
        <w:right w:val="single" w:sz="4" w:space="0" w:color="000001"/>
      </w:pBdr>
      <w:spacing w:before="280" w:after="280"/>
      <w:textAlignment w:val="center"/>
    </w:pPr>
    <w:rPr>
      <w:sz w:val="24"/>
      <w:szCs w:val="24"/>
    </w:rPr>
  </w:style>
  <w:style w:type="paragraph" w:customStyle="1" w:styleId="xl73">
    <w:name w:val="xl73"/>
    <w:basedOn w:val="Normale"/>
    <w:pPr>
      <w:pBdr>
        <w:top w:val="single" w:sz="4" w:space="0" w:color="000001"/>
        <w:left w:val="nil"/>
        <w:bottom w:val="nil"/>
        <w:right w:val="single" w:sz="4" w:space="0" w:color="000001"/>
      </w:pBdr>
      <w:spacing w:before="280" w:after="280"/>
      <w:textAlignment w:val="center"/>
    </w:pPr>
    <w:rPr>
      <w:sz w:val="24"/>
      <w:szCs w:val="24"/>
    </w:rPr>
  </w:style>
  <w:style w:type="paragraph" w:customStyle="1" w:styleId="xl74">
    <w:name w:val="xl74"/>
    <w:basedOn w:val="Normale"/>
    <w:pPr>
      <w:pBdr>
        <w:top w:val="single" w:sz="4" w:space="0" w:color="000001"/>
        <w:left w:val="single" w:sz="4" w:space="0" w:color="000001"/>
        <w:bottom w:val="single" w:sz="4" w:space="0" w:color="000001"/>
        <w:right w:val="single" w:sz="4" w:space="0" w:color="000001"/>
      </w:pBdr>
      <w:shd w:val="clear" w:color="auto" w:fill="CCFFCC"/>
      <w:spacing w:before="280" w:after="280"/>
      <w:jc w:val="center"/>
      <w:textAlignment w:val="center"/>
    </w:pPr>
    <w:rPr>
      <w:sz w:val="24"/>
      <w:szCs w:val="24"/>
    </w:rPr>
  </w:style>
  <w:style w:type="paragraph" w:customStyle="1" w:styleId="xl75">
    <w:name w:val="xl75"/>
    <w:basedOn w:val="Normale"/>
    <w:pPr>
      <w:pBdr>
        <w:top w:val="single" w:sz="4" w:space="0" w:color="000001"/>
        <w:left w:val="single" w:sz="4" w:space="0" w:color="000001"/>
        <w:bottom w:val="single" w:sz="4" w:space="0" w:color="000001"/>
        <w:right w:val="single" w:sz="4" w:space="0" w:color="000001"/>
      </w:pBdr>
      <w:shd w:val="clear" w:color="auto" w:fill="CCFFCC"/>
      <w:spacing w:before="280" w:after="280"/>
      <w:jc w:val="center"/>
      <w:textAlignment w:val="center"/>
    </w:pPr>
    <w:rPr>
      <w:sz w:val="24"/>
      <w:szCs w:val="24"/>
    </w:rPr>
  </w:style>
  <w:style w:type="paragraph" w:customStyle="1" w:styleId="xl76">
    <w:name w:val="xl76"/>
    <w:basedOn w:val="Normale"/>
    <w:pPr>
      <w:pBdr>
        <w:top w:val="single" w:sz="4" w:space="0" w:color="000001"/>
        <w:left w:val="single" w:sz="4" w:space="0" w:color="000001"/>
        <w:bottom w:val="single" w:sz="4" w:space="0" w:color="000001"/>
        <w:right w:val="single" w:sz="4" w:space="0" w:color="000001"/>
      </w:pBdr>
      <w:spacing w:before="280" w:after="280"/>
      <w:textAlignment w:val="center"/>
    </w:pPr>
    <w:rPr>
      <w:sz w:val="24"/>
      <w:szCs w:val="24"/>
    </w:rPr>
  </w:style>
  <w:style w:type="paragraph" w:customStyle="1" w:styleId="xl77">
    <w:name w:val="xl77"/>
    <w:basedOn w:val="Normale"/>
    <w:pPr>
      <w:pBdr>
        <w:top w:val="single" w:sz="4" w:space="0" w:color="000001"/>
        <w:left w:val="single" w:sz="4" w:space="0" w:color="000001"/>
        <w:bottom w:val="single" w:sz="4" w:space="0" w:color="000001"/>
        <w:right w:val="single" w:sz="4" w:space="0" w:color="000001"/>
      </w:pBdr>
      <w:spacing w:before="280" w:after="280"/>
      <w:textAlignment w:val="center"/>
    </w:pPr>
    <w:rPr>
      <w:sz w:val="24"/>
      <w:szCs w:val="24"/>
    </w:rPr>
  </w:style>
  <w:style w:type="paragraph" w:customStyle="1" w:styleId="xl78">
    <w:name w:val="xl78"/>
    <w:basedOn w:val="Normale"/>
    <w:pPr>
      <w:pBdr>
        <w:top w:val="single" w:sz="4" w:space="0" w:color="000001"/>
        <w:left w:val="single" w:sz="4" w:space="0" w:color="000001"/>
        <w:bottom w:val="nil"/>
        <w:right w:val="single" w:sz="4" w:space="0" w:color="000001"/>
      </w:pBdr>
      <w:spacing w:before="280" w:after="280"/>
      <w:textAlignment w:val="center"/>
    </w:pPr>
    <w:rPr>
      <w:sz w:val="24"/>
      <w:szCs w:val="24"/>
    </w:rPr>
  </w:style>
  <w:style w:type="paragraph" w:customStyle="1" w:styleId="xl79">
    <w:name w:val="xl79"/>
    <w:basedOn w:val="Normale"/>
    <w:pPr>
      <w:pBdr>
        <w:top w:val="single" w:sz="4" w:space="0" w:color="000001"/>
        <w:left w:val="single" w:sz="4" w:space="0" w:color="000001"/>
        <w:bottom w:val="single" w:sz="4" w:space="0" w:color="000001"/>
        <w:right w:val="nil"/>
      </w:pBdr>
      <w:spacing w:before="280" w:after="280"/>
      <w:textAlignment w:val="center"/>
    </w:pPr>
    <w:rPr>
      <w:sz w:val="24"/>
      <w:szCs w:val="24"/>
    </w:rPr>
  </w:style>
  <w:style w:type="paragraph" w:customStyle="1" w:styleId="xl80">
    <w:name w:val="xl80"/>
    <w:basedOn w:val="Normale"/>
    <w:pPr>
      <w:pBdr>
        <w:top w:val="single" w:sz="4" w:space="0" w:color="000001"/>
        <w:left w:val="single" w:sz="4" w:space="0" w:color="000001"/>
        <w:bottom w:val="nil"/>
        <w:right w:val="nil"/>
      </w:pBdr>
      <w:spacing w:before="280" w:after="280"/>
      <w:textAlignment w:val="center"/>
    </w:pPr>
    <w:rPr>
      <w:sz w:val="24"/>
      <w:szCs w:val="24"/>
    </w:rPr>
  </w:style>
  <w:style w:type="paragraph" w:customStyle="1" w:styleId="xl81">
    <w:name w:val="xl81"/>
    <w:basedOn w:val="Normale"/>
    <w:pPr>
      <w:pBdr>
        <w:top w:val="single" w:sz="4" w:space="0" w:color="000001"/>
        <w:left w:val="single" w:sz="4" w:space="0" w:color="000001"/>
        <w:bottom w:val="single" w:sz="4" w:space="0" w:color="000001"/>
        <w:right w:val="nil"/>
      </w:pBdr>
      <w:spacing w:before="280" w:after="280"/>
      <w:textAlignment w:val="center"/>
    </w:pPr>
    <w:rPr>
      <w:sz w:val="24"/>
      <w:szCs w:val="24"/>
    </w:rPr>
  </w:style>
  <w:style w:type="paragraph" w:customStyle="1" w:styleId="xl82">
    <w:name w:val="xl82"/>
    <w:basedOn w:val="Normale"/>
    <w:pPr>
      <w:pBdr>
        <w:top w:val="single" w:sz="4" w:space="0" w:color="000001"/>
        <w:left w:val="nil"/>
        <w:bottom w:val="single" w:sz="4" w:space="0" w:color="000001"/>
        <w:right w:val="single" w:sz="4" w:space="0" w:color="000001"/>
      </w:pBdr>
      <w:spacing w:before="280" w:after="280"/>
      <w:textAlignment w:val="center"/>
    </w:pPr>
    <w:rPr>
      <w:sz w:val="24"/>
      <w:szCs w:val="24"/>
    </w:rPr>
  </w:style>
  <w:style w:type="paragraph" w:customStyle="1" w:styleId="xl83">
    <w:name w:val="xl83"/>
    <w:basedOn w:val="Normale"/>
    <w:pPr>
      <w:pBdr>
        <w:top w:val="single" w:sz="4" w:space="0" w:color="000001"/>
        <w:left w:val="single" w:sz="4" w:space="9" w:color="000001"/>
        <w:bottom w:val="single" w:sz="4" w:space="0" w:color="000001"/>
        <w:right w:val="single" w:sz="4" w:space="0" w:color="000001"/>
      </w:pBdr>
      <w:shd w:val="clear" w:color="auto" w:fill="CCFFCC"/>
      <w:spacing w:before="280" w:after="280"/>
      <w:textAlignment w:val="top"/>
    </w:pPr>
    <w:rPr>
      <w:sz w:val="24"/>
      <w:szCs w:val="24"/>
    </w:rPr>
  </w:style>
  <w:style w:type="paragraph" w:customStyle="1" w:styleId="xl84">
    <w:name w:val="xl84"/>
    <w:basedOn w:val="Normale"/>
    <w:pPr>
      <w:pBdr>
        <w:top w:val="nil"/>
        <w:left w:val="single" w:sz="4" w:space="0" w:color="000001"/>
        <w:bottom w:val="single" w:sz="4" w:space="0" w:color="000001"/>
        <w:right w:val="nil"/>
      </w:pBdr>
      <w:spacing w:before="280" w:after="280"/>
      <w:textAlignment w:val="center"/>
    </w:pPr>
    <w:rPr>
      <w:sz w:val="24"/>
      <w:szCs w:val="24"/>
    </w:rPr>
  </w:style>
  <w:style w:type="paragraph" w:customStyle="1" w:styleId="xl85">
    <w:name w:val="xl85"/>
    <w:basedOn w:val="Normale"/>
    <w:pPr>
      <w:spacing w:before="280" w:after="280"/>
      <w:jc w:val="center"/>
      <w:textAlignment w:val="center"/>
    </w:pPr>
  </w:style>
  <w:style w:type="paragraph" w:customStyle="1" w:styleId="xl86">
    <w:name w:val="xl86"/>
    <w:basedOn w:val="Normale"/>
    <w:pPr>
      <w:pBdr>
        <w:top w:val="nil"/>
        <w:left w:val="single" w:sz="4" w:space="0" w:color="000001"/>
        <w:bottom w:val="single" w:sz="4" w:space="0" w:color="000001"/>
        <w:right w:val="nil"/>
      </w:pBdr>
      <w:spacing w:before="280" w:after="280"/>
      <w:jc w:val="center"/>
      <w:textAlignment w:val="center"/>
    </w:pPr>
    <w:rPr>
      <w:sz w:val="24"/>
      <w:szCs w:val="24"/>
    </w:rPr>
  </w:style>
  <w:style w:type="paragraph" w:customStyle="1" w:styleId="xl87">
    <w:name w:val="xl87"/>
    <w:basedOn w:val="Normale"/>
    <w:pPr>
      <w:spacing w:before="280" w:after="280"/>
      <w:jc w:val="center"/>
    </w:pPr>
    <w:rPr>
      <w:sz w:val="24"/>
      <w:szCs w:val="24"/>
    </w:rPr>
  </w:style>
  <w:style w:type="paragraph" w:customStyle="1" w:styleId="xl88">
    <w:name w:val="xl88"/>
    <w:basedOn w:val="Normale"/>
    <w:pPr>
      <w:spacing w:before="280" w:after="280"/>
      <w:jc w:val="center"/>
    </w:pPr>
    <w:rPr>
      <w:sz w:val="24"/>
      <w:szCs w:val="24"/>
    </w:rPr>
  </w:style>
  <w:style w:type="paragraph" w:customStyle="1" w:styleId="xl89">
    <w:name w:val="xl89"/>
    <w:basedOn w:val="Normale"/>
    <w:pPr>
      <w:pBdr>
        <w:top w:val="single" w:sz="4" w:space="0" w:color="000001"/>
        <w:left w:val="single" w:sz="4" w:space="0" w:color="000001"/>
        <w:bottom w:val="double" w:sz="2" w:space="0" w:color="000001"/>
        <w:right w:val="single" w:sz="4" w:space="0" w:color="000001"/>
      </w:pBdr>
      <w:shd w:val="clear" w:color="auto" w:fill="CCFFFF"/>
      <w:spacing w:before="280" w:after="280"/>
      <w:jc w:val="center"/>
    </w:pPr>
    <w:rPr>
      <w:sz w:val="24"/>
      <w:szCs w:val="24"/>
    </w:rPr>
  </w:style>
  <w:style w:type="paragraph" w:customStyle="1" w:styleId="xl90">
    <w:name w:val="xl90"/>
    <w:basedOn w:val="Normale"/>
    <w:pPr>
      <w:pBdr>
        <w:top w:val="nil"/>
        <w:left w:val="nil"/>
        <w:bottom w:val="double" w:sz="2" w:space="0" w:color="000001"/>
        <w:right w:val="nil"/>
      </w:pBdr>
      <w:spacing w:before="280" w:after="280"/>
      <w:jc w:val="center"/>
    </w:pPr>
    <w:rPr>
      <w:sz w:val="24"/>
      <w:szCs w:val="24"/>
    </w:rPr>
  </w:style>
  <w:style w:type="paragraph" w:customStyle="1" w:styleId="xl91">
    <w:name w:val="xl91"/>
    <w:basedOn w:val="Normale"/>
    <w:pPr>
      <w:pBdr>
        <w:top w:val="double" w:sz="2" w:space="0" w:color="000001"/>
        <w:left w:val="double" w:sz="2" w:space="0" w:color="000001"/>
        <w:bottom w:val="double" w:sz="2" w:space="0" w:color="000001"/>
        <w:right w:val="double" w:sz="2" w:space="0" w:color="000001"/>
      </w:pBdr>
      <w:shd w:val="clear" w:color="auto" w:fill="FF99CC"/>
      <w:spacing w:before="280" w:after="280"/>
      <w:jc w:val="center"/>
    </w:pPr>
    <w:rPr>
      <w:sz w:val="24"/>
      <w:szCs w:val="24"/>
    </w:rPr>
  </w:style>
  <w:style w:type="paragraph" w:customStyle="1" w:styleId="xl92">
    <w:name w:val="xl92"/>
    <w:basedOn w:val="Normale"/>
    <w:pPr>
      <w:pBdr>
        <w:top w:val="nil"/>
        <w:left w:val="nil"/>
        <w:bottom w:val="double" w:sz="2" w:space="0" w:color="000001"/>
        <w:right w:val="nil"/>
      </w:pBdr>
      <w:spacing w:before="280" w:after="280"/>
    </w:pPr>
    <w:rPr>
      <w:sz w:val="24"/>
      <w:szCs w:val="24"/>
    </w:rPr>
  </w:style>
  <w:style w:type="paragraph" w:customStyle="1" w:styleId="xl93">
    <w:name w:val="xl93"/>
    <w:basedOn w:val="Normale"/>
    <w:pPr>
      <w:pBdr>
        <w:top w:val="single" w:sz="4" w:space="0" w:color="000001"/>
        <w:left w:val="single" w:sz="4" w:space="0" w:color="000001"/>
        <w:bottom w:val="single" w:sz="4" w:space="0" w:color="000001"/>
        <w:right w:val="single" w:sz="4" w:space="0" w:color="000001"/>
      </w:pBdr>
      <w:spacing w:before="280" w:after="280"/>
      <w:textAlignment w:val="center"/>
    </w:pPr>
    <w:rPr>
      <w:sz w:val="24"/>
      <w:szCs w:val="24"/>
    </w:rPr>
  </w:style>
  <w:style w:type="paragraph" w:customStyle="1" w:styleId="xl94">
    <w:name w:val="xl94"/>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95">
    <w:name w:val="xl95"/>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96">
    <w:name w:val="xl96"/>
    <w:basedOn w:val="Normale"/>
    <w:pPr>
      <w:pBdr>
        <w:top w:val="single" w:sz="4" w:space="0" w:color="000001"/>
        <w:left w:val="single" w:sz="4" w:space="0" w:color="000001"/>
        <w:bottom w:val="single" w:sz="4" w:space="0" w:color="000001"/>
        <w:right w:val="nil"/>
      </w:pBdr>
      <w:spacing w:before="280" w:after="280"/>
    </w:pPr>
    <w:rPr>
      <w:sz w:val="24"/>
      <w:szCs w:val="24"/>
    </w:rPr>
  </w:style>
  <w:style w:type="paragraph" w:customStyle="1" w:styleId="xl97">
    <w:name w:val="xl97"/>
    <w:basedOn w:val="Normale"/>
    <w:pPr>
      <w:pBdr>
        <w:top w:val="single" w:sz="4" w:space="0" w:color="000001"/>
        <w:left w:val="nil"/>
        <w:bottom w:val="single" w:sz="4" w:space="0" w:color="000001"/>
        <w:right w:val="single" w:sz="4" w:space="0" w:color="000001"/>
      </w:pBdr>
      <w:spacing w:before="280" w:after="280"/>
    </w:pPr>
    <w:rPr>
      <w:sz w:val="24"/>
      <w:szCs w:val="24"/>
    </w:rPr>
  </w:style>
  <w:style w:type="paragraph" w:customStyle="1" w:styleId="xl98">
    <w:name w:val="xl98"/>
    <w:basedOn w:val="Normale"/>
    <w:pPr>
      <w:pBdr>
        <w:top w:val="single" w:sz="4" w:space="0" w:color="000001"/>
        <w:left w:val="single" w:sz="4" w:space="0" w:color="000001"/>
        <w:bottom w:val="single" w:sz="4" w:space="0" w:color="000001"/>
        <w:right w:val="single" w:sz="4" w:space="0" w:color="000001"/>
      </w:pBdr>
      <w:spacing w:before="280" w:after="280"/>
    </w:pPr>
    <w:rPr>
      <w:sz w:val="24"/>
      <w:szCs w:val="24"/>
    </w:rPr>
  </w:style>
  <w:style w:type="paragraph" w:customStyle="1" w:styleId="xl99">
    <w:name w:val="xl99"/>
    <w:basedOn w:val="Normale"/>
    <w:pPr>
      <w:spacing w:before="280" w:after="280"/>
    </w:pPr>
    <w:rPr>
      <w:sz w:val="24"/>
      <w:szCs w:val="24"/>
    </w:rPr>
  </w:style>
  <w:style w:type="paragraph" w:customStyle="1" w:styleId="xl100">
    <w:name w:val="xl100"/>
    <w:basedOn w:val="Normale"/>
    <w:pPr>
      <w:pBdr>
        <w:top w:val="single" w:sz="4" w:space="0" w:color="000001"/>
        <w:left w:val="single" w:sz="4" w:space="0" w:color="000001"/>
        <w:bottom w:val="single" w:sz="4" w:space="0" w:color="000001"/>
        <w:right w:val="nil"/>
      </w:pBdr>
      <w:spacing w:before="280" w:after="280"/>
    </w:pPr>
    <w:rPr>
      <w:sz w:val="24"/>
      <w:szCs w:val="24"/>
    </w:rPr>
  </w:style>
  <w:style w:type="paragraph" w:customStyle="1" w:styleId="xl101">
    <w:name w:val="xl101"/>
    <w:basedOn w:val="Normale"/>
    <w:pPr>
      <w:pBdr>
        <w:top w:val="single" w:sz="4" w:space="0" w:color="000001"/>
        <w:left w:val="single" w:sz="4" w:space="0" w:color="000001"/>
        <w:bottom w:val="single" w:sz="4" w:space="0" w:color="000001"/>
        <w:right w:val="single" w:sz="4" w:space="0" w:color="000001"/>
      </w:pBdr>
      <w:spacing w:before="280" w:after="280"/>
    </w:pPr>
    <w:rPr>
      <w:sz w:val="24"/>
      <w:szCs w:val="24"/>
    </w:rPr>
  </w:style>
  <w:style w:type="paragraph" w:customStyle="1" w:styleId="xl102">
    <w:name w:val="xl102"/>
    <w:basedOn w:val="Normale"/>
    <w:pPr>
      <w:pBdr>
        <w:top w:val="single" w:sz="4" w:space="0" w:color="000001"/>
        <w:left w:val="single" w:sz="4" w:space="0" w:color="000001"/>
        <w:bottom w:val="single" w:sz="4" w:space="0" w:color="000001"/>
        <w:right w:val="single" w:sz="4" w:space="0" w:color="000001"/>
      </w:pBdr>
      <w:spacing w:before="280" w:after="280"/>
      <w:textAlignment w:val="center"/>
    </w:pPr>
    <w:rPr>
      <w:sz w:val="24"/>
      <w:szCs w:val="24"/>
    </w:rPr>
  </w:style>
  <w:style w:type="paragraph" w:customStyle="1" w:styleId="xl103">
    <w:name w:val="xl103"/>
    <w:basedOn w:val="Normale"/>
    <w:pPr>
      <w:pBdr>
        <w:top w:val="single" w:sz="4" w:space="0" w:color="000001"/>
        <w:left w:val="single" w:sz="4" w:space="0" w:color="000001"/>
        <w:bottom w:val="single" w:sz="4" w:space="0" w:color="000001"/>
        <w:right w:val="nil"/>
      </w:pBdr>
      <w:spacing w:before="280" w:after="280"/>
      <w:textAlignment w:val="center"/>
    </w:pPr>
    <w:rPr>
      <w:sz w:val="24"/>
      <w:szCs w:val="24"/>
    </w:rPr>
  </w:style>
  <w:style w:type="paragraph" w:customStyle="1" w:styleId="xl104">
    <w:name w:val="xl104"/>
    <w:basedOn w:val="Normale"/>
    <w:pPr>
      <w:spacing w:before="280" w:after="280"/>
      <w:textAlignment w:val="center"/>
    </w:pPr>
    <w:rPr>
      <w:sz w:val="24"/>
      <w:szCs w:val="24"/>
    </w:rPr>
  </w:style>
  <w:style w:type="paragraph" w:customStyle="1" w:styleId="xl105">
    <w:name w:val="xl105"/>
    <w:basedOn w:val="Normale"/>
    <w:pPr>
      <w:spacing w:before="280" w:after="280"/>
      <w:textAlignment w:val="top"/>
    </w:pPr>
    <w:rPr>
      <w:sz w:val="24"/>
      <w:szCs w:val="24"/>
    </w:rPr>
  </w:style>
  <w:style w:type="paragraph" w:customStyle="1" w:styleId="xl107">
    <w:name w:val="xl107"/>
    <w:basedOn w:val="Normale"/>
    <w:pPr>
      <w:spacing w:before="280" w:after="280"/>
      <w:jc w:val="center"/>
    </w:pPr>
    <w:rPr>
      <w:sz w:val="24"/>
      <w:szCs w:val="24"/>
    </w:rPr>
  </w:style>
  <w:style w:type="paragraph" w:customStyle="1" w:styleId="xl108">
    <w:name w:val="xl108"/>
    <w:basedOn w:val="Normale"/>
    <w:pPr>
      <w:spacing w:before="280" w:after="280"/>
    </w:pPr>
    <w:rPr>
      <w:sz w:val="24"/>
      <w:szCs w:val="24"/>
    </w:rPr>
  </w:style>
  <w:style w:type="paragraph" w:customStyle="1" w:styleId="xl109">
    <w:name w:val="xl109"/>
    <w:basedOn w:val="Normale"/>
    <w:pPr>
      <w:spacing w:before="280" w:after="280"/>
      <w:jc w:val="center"/>
    </w:pPr>
    <w:rPr>
      <w:sz w:val="24"/>
      <w:szCs w:val="24"/>
    </w:rPr>
  </w:style>
  <w:style w:type="paragraph" w:customStyle="1" w:styleId="xl110">
    <w:name w:val="xl110"/>
    <w:basedOn w:val="Normale"/>
    <w:pPr>
      <w:spacing w:before="280" w:after="280"/>
      <w:textAlignment w:val="center"/>
    </w:pPr>
    <w:rPr>
      <w:sz w:val="24"/>
      <w:szCs w:val="24"/>
    </w:rPr>
  </w:style>
  <w:style w:type="paragraph" w:customStyle="1" w:styleId="xl111">
    <w:name w:val="xl111"/>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12">
    <w:name w:val="xl112"/>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13">
    <w:name w:val="xl113"/>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style>
  <w:style w:type="paragraph" w:customStyle="1" w:styleId="xl114">
    <w:name w:val="xl114"/>
    <w:basedOn w:val="Normale"/>
    <w:pPr>
      <w:pBdr>
        <w:top w:val="nil"/>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15">
    <w:name w:val="xl115"/>
    <w:basedOn w:val="Normale"/>
    <w:pPr>
      <w:spacing w:before="280" w:after="280"/>
      <w:jc w:val="center"/>
    </w:pPr>
    <w:rPr>
      <w:sz w:val="24"/>
      <w:szCs w:val="24"/>
    </w:rPr>
  </w:style>
  <w:style w:type="paragraph" w:customStyle="1" w:styleId="xl116">
    <w:name w:val="xl116"/>
    <w:basedOn w:val="Normale"/>
    <w:pPr>
      <w:spacing w:before="280" w:after="280"/>
      <w:jc w:val="center"/>
      <w:textAlignment w:val="center"/>
    </w:pPr>
    <w:rPr>
      <w:sz w:val="24"/>
      <w:szCs w:val="24"/>
    </w:rPr>
  </w:style>
  <w:style w:type="paragraph" w:customStyle="1" w:styleId="xl117">
    <w:name w:val="xl117"/>
    <w:basedOn w:val="Normale"/>
    <w:pPr>
      <w:spacing w:before="280" w:after="280"/>
      <w:jc w:val="center"/>
      <w:textAlignment w:val="center"/>
    </w:pPr>
  </w:style>
  <w:style w:type="paragraph" w:customStyle="1" w:styleId="xl118">
    <w:name w:val="xl118"/>
    <w:basedOn w:val="Normale"/>
    <w:pPr>
      <w:spacing w:before="280" w:after="280"/>
    </w:pPr>
    <w:rPr>
      <w:sz w:val="24"/>
      <w:szCs w:val="24"/>
    </w:rPr>
  </w:style>
  <w:style w:type="paragraph" w:customStyle="1" w:styleId="xl119">
    <w:name w:val="xl119"/>
    <w:basedOn w:val="Normale"/>
    <w:pPr>
      <w:shd w:val="clear" w:color="auto" w:fill="FFFF99"/>
      <w:spacing w:before="280" w:after="280"/>
      <w:textAlignment w:val="top"/>
    </w:pPr>
    <w:rPr>
      <w:sz w:val="24"/>
      <w:szCs w:val="24"/>
    </w:rPr>
  </w:style>
  <w:style w:type="paragraph" w:customStyle="1" w:styleId="xl120">
    <w:name w:val="xl120"/>
    <w:basedOn w:val="Normale"/>
    <w:pPr>
      <w:pBdr>
        <w:top w:val="single" w:sz="4" w:space="0" w:color="000001"/>
        <w:left w:val="single" w:sz="4" w:space="0" w:color="000001"/>
        <w:bottom w:val="nil"/>
        <w:right w:val="single" w:sz="4" w:space="0" w:color="000001"/>
      </w:pBdr>
      <w:shd w:val="clear" w:color="auto" w:fill="FFFF99"/>
      <w:spacing w:before="280" w:after="280"/>
      <w:jc w:val="center"/>
      <w:textAlignment w:val="center"/>
    </w:pPr>
    <w:rPr>
      <w:sz w:val="24"/>
      <w:szCs w:val="24"/>
    </w:rPr>
  </w:style>
  <w:style w:type="paragraph" w:customStyle="1" w:styleId="xl121">
    <w:name w:val="xl121"/>
    <w:basedOn w:val="Normale"/>
    <w:pPr>
      <w:pBdr>
        <w:top w:val="nil"/>
        <w:left w:val="nil"/>
        <w:bottom w:val="nil"/>
        <w:right w:val="single" w:sz="4" w:space="0" w:color="000001"/>
      </w:pBdr>
      <w:spacing w:before="280" w:after="280"/>
      <w:jc w:val="center"/>
      <w:textAlignment w:val="center"/>
    </w:pPr>
    <w:rPr>
      <w:sz w:val="24"/>
      <w:szCs w:val="24"/>
    </w:rPr>
  </w:style>
  <w:style w:type="paragraph" w:customStyle="1" w:styleId="xl122">
    <w:name w:val="xl122"/>
    <w:basedOn w:val="Normale"/>
    <w:pPr>
      <w:pBdr>
        <w:top w:val="single" w:sz="4" w:space="0" w:color="000001"/>
        <w:left w:val="single" w:sz="4" w:space="0" w:color="000001"/>
        <w:bottom w:val="single" w:sz="4" w:space="0" w:color="000001"/>
        <w:right w:val="single" w:sz="4" w:space="0" w:color="000001"/>
      </w:pBdr>
      <w:spacing w:before="280" w:after="280"/>
      <w:jc w:val="center"/>
      <w:textAlignment w:val="center"/>
    </w:pPr>
    <w:rPr>
      <w:sz w:val="24"/>
      <w:szCs w:val="24"/>
    </w:rPr>
  </w:style>
  <w:style w:type="paragraph" w:customStyle="1" w:styleId="xl123">
    <w:name w:val="xl123"/>
    <w:basedOn w:val="Normale"/>
    <w:pPr>
      <w:pBdr>
        <w:top w:val="single" w:sz="4" w:space="0" w:color="000001"/>
        <w:left w:val="single" w:sz="4" w:space="9" w:color="000001"/>
        <w:bottom w:val="nil"/>
        <w:right w:val="single" w:sz="4" w:space="0" w:color="000001"/>
      </w:pBdr>
      <w:shd w:val="clear" w:color="auto" w:fill="CCFFCC"/>
      <w:spacing w:before="280" w:after="280"/>
      <w:textAlignment w:val="top"/>
    </w:pPr>
    <w:rPr>
      <w:sz w:val="24"/>
      <w:szCs w:val="24"/>
    </w:rPr>
  </w:style>
  <w:style w:type="paragraph" w:customStyle="1" w:styleId="xl124">
    <w:name w:val="xl124"/>
    <w:basedOn w:val="Normale"/>
    <w:pPr>
      <w:pBdr>
        <w:top w:val="nil"/>
        <w:left w:val="single" w:sz="4" w:space="9" w:color="000001"/>
        <w:bottom w:val="nil"/>
        <w:right w:val="single" w:sz="4" w:space="0" w:color="000001"/>
      </w:pBdr>
      <w:shd w:val="clear" w:color="auto" w:fill="CCFFCC"/>
      <w:spacing w:before="280" w:after="280"/>
      <w:textAlignment w:val="top"/>
    </w:pPr>
    <w:rPr>
      <w:sz w:val="24"/>
      <w:szCs w:val="24"/>
    </w:rPr>
  </w:style>
  <w:style w:type="paragraph" w:customStyle="1" w:styleId="xl125">
    <w:name w:val="xl125"/>
    <w:basedOn w:val="Normale"/>
    <w:pPr>
      <w:pBdr>
        <w:top w:val="nil"/>
        <w:left w:val="single" w:sz="4" w:space="9" w:color="000001"/>
        <w:bottom w:val="single" w:sz="4" w:space="0" w:color="000001"/>
        <w:right w:val="single" w:sz="4" w:space="0" w:color="000001"/>
      </w:pBdr>
      <w:shd w:val="clear" w:color="auto" w:fill="CCFFCC"/>
      <w:spacing w:before="280" w:after="280"/>
      <w:textAlignment w:val="top"/>
    </w:pPr>
    <w:rPr>
      <w:sz w:val="24"/>
      <w:szCs w:val="24"/>
    </w:rPr>
  </w:style>
  <w:style w:type="paragraph" w:customStyle="1" w:styleId="xl126">
    <w:name w:val="xl126"/>
    <w:basedOn w:val="Normale"/>
    <w:pPr>
      <w:pBdr>
        <w:top w:val="single" w:sz="4" w:space="0" w:color="000001"/>
        <w:left w:val="nil"/>
        <w:bottom w:val="single" w:sz="4" w:space="0" w:color="000001"/>
        <w:right w:val="nil"/>
      </w:pBdr>
      <w:shd w:val="clear" w:color="auto" w:fill="CCFFCC"/>
      <w:spacing w:before="280" w:after="280"/>
      <w:textAlignment w:val="top"/>
    </w:pPr>
    <w:rPr>
      <w:sz w:val="24"/>
      <w:szCs w:val="24"/>
    </w:rPr>
  </w:style>
  <w:style w:type="paragraph" w:customStyle="1" w:styleId="xl127">
    <w:name w:val="xl127"/>
    <w:basedOn w:val="Normale"/>
    <w:pPr>
      <w:pBdr>
        <w:top w:val="single" w:sz="4" w:space="0" w:color="000001"/>
        <w:left w:val="single" w:sz="4" w:space="9" w:color="000001"/>
        <w:bottom w:val="single" w:sz="4" w:space="0" w:color="000001"/>
        <w:right w:val="nil"/>
      </w:pBdr>
      <w:shd w:val="clear" w:color="auto" w:fill="CCFFCC"/>
      <w:spacing w:before="280" w:after="280"/>
      <w:textAlignment w:val="top"/>
    </w:pPr>
    <w:rPr>
      <w:sz w:val="24"/>
      <w:szCs w:val="24"/>
    </w:rPr>
  </w:style>
  <w:style w:type="paragraph" w:customStyle="1" w:styleId="xl128">
    <w:name w:val="xl128"/>
    <w:basedOn w:val="Normale"/>
    <w:pPr>
      <w:pBdr>
        <w:top w:val="double" w:sz="2" w:space="0" w:color="000001"/>
        <w:left w:val="double" w:sz="2" w:space="0" w:color="000001"/>
        <w:bottom w:val="double" w:sz="2" w:space="0" w:color="000001"/>
        <w:right w:val="double" w:sz="2" w:space="0" w:color="000001"/>
      </w:pBdr>
      <w:shd w:val="clear" w:color="auto" w:fill="CCFFFF"/>
      <w:spacing w:before="280" w:after="280"/>
      <w:jc w:val="center"/>
    </w:pPr>
    <w:rPr>
      <w:sz w:val="24"/>
      <w:szCs w:val="24"/>
    </w:rPr>
  </w:style>
  <w:style w:type="paragraph" w:customStyle="1" w:styleId="xl129">
    <w:name w:val="xl129"/>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30">
    <w:name w:val="xl130"/>
    <w:basedOn w:val="Normale"/>
    <w:pPr>
      <w:pBdr>
        <w:top w:val="double" w:sz="2" w:space="0" w:color="000001"/>
        <w:left w:val="double" w:sz="2" w:space="0" w:color="000001"/>
        <w:bottom w:val="double" w:sz="2" w:space="0" w:color="000001"/>
        <w:right w:val="double" w:sz="2" w:space="0" w:color="000001"/>
      </w:pBdr>
      <w:shd w:val="clear" w:color="auto" w:fill="FF99CC"/>
      <w:spacing w:before="280" w:after="280"/>
      <w:jc w:val="center"/>
    </w:pPr>
    <w:rPr>
      <w:sz w:val="24"/>
      <w:szCs w:val="24"/>
    </w:rPr>
  </w:style>
  <w:style w:type="paragraph" w:customStyle="1" w:styleId="xl131">
    <w:name w:val="xl131"/>
    <w:basedOn w:val="Normale"/>
    <w:pPr>
      <w:pBdr>
        <w:top w:val="single" w:sz="4" w:space="0" w:color="000001"/>
        <w:left w:val="single" w:sz="4" w:space="9" w:color="000001"/>
        <w:bottom w:val="nil"/>
        <w:right w:val="single" w:sz="4" w:space="0" w:color="000001"/>
      </w:pBdr>
      <w:shd w:val="clear" w:color="auto" w:fill="FFFF99"/>
      <w:spacing w:before="280" w:after="280"/>
      <w:textAlignment w:val="top"/>
    </w:pPr>
    <w:rPr>
      <w:sz w:val="24"/>
      <w:szCs w:val="24"/>
    </w:rPr>
  </w:style>
  <w:style w:type="paragraph" w:customStyle="1" w:styleId="xl132">
    <w:name w:val="xl132"/>
    <w:basedOn w:val="Normale"/>
    <w:pPr>
      <w:pBdr>
        <w:top w:val="nil"/>
        <w:left w:val="single" w:sz="4" w:space="9" w:color="000001"/>
        <w:bottom w:val="single" w:sz="4" w:space="0" w:color="000001"/>
        <w:right w:val="single" w:sz="4" w:space="0" w:color="000001"/>
      </w:pBdr>
      <w:shd w:val="clear" w:color="auto" w:fill="FFFF99"/>
      <w:spacing w:before="280" w:after="280"/>
      <w:textAlignment w:val="top"/>
    </w:pPr>
    <w:rPr>
      <w:sz w:val="24"/>
      <w:szCs w:val="24"/>
    </w:rPr>
  </w:style>
  <w:style w:type="paragraph" w:customStyle="1" w:styleId="xl133">
    <w:name w:val="xl133"/>
    <w:basedOn w:val="Normale"/>
    <w:pPr>
      <w:pBdr>
        <w:top w:val="single" w:sz="4" w:space="0" w:color="000001"/>
        <w:left w:val="single" w:sz="4" w:space="9" w:color="000001"/>
        <w:bottom w:val="single" w:sz="4" w:space="0" w:color="000001"/>
        <w:right w:val="single" w:sz="4" w:space="0" w:color="000001"/>
      </w:pBdr>
      <w:shd w:val="clear" w:color="auto" w:fill="FFFF99"/>
      <w:spacing w:before="280" w:after="280"/>
      <w:textAlignment w:val="top"/>
    </w:pPr>
    <w:rPr>
      <w:sz w:val="24"/>
      <w:szCs w:val="24"/>
    </w:rPr>
  </w:style>
  <w:style w:type="paragraph" w:customStyle="1" w:styleId="xl134">
    <w:name w:val="xl134"/>
    <w:basedOn w:val="Normale"/>
    <w:pPr>
      <w:pBdr>
        <w:top w:val="single" w:sz="4" w:space="0" w:color="000001"/>
        <w:left w:val="single" w:sz="4" w:space="0" w:color="000001"/>
        <w:bottom w:val="single" w:sz="4" w:space="0" w:color="000001"/>
        <w:right w:val="single" w:sz="4" w:space="0" w:color="000001"/>
      </w:pBdr>
      <w:shd w:val="clear" w:color="auto" w:fill="FFFF99"/>
      <w:spacing w:before="280" w:after="280"/>
      <w:jc w:val="center"/>
      <w:textAlignment w:val="center"/>
    </w:pPr>
  </w:style>
  <w:style w:type="paragraph" w:customStyle="1" w:styleId="xl135">
    <w:name w:val="xl135"/>
    <w:basedOn w:val="Normale"/>
    <w:pPr>
      <w:pBdr>
        <w:top w:val="single" w:sz="4" w:space="0" w:color="000001"/>
        <w:left w:val="single" w:sz="4" w:space="0" w:color="000001"/>
        <w:bottom w:val="single" w:sz="4" w:space="0" w:color="000001"/>
        <w:right w:val="single" w:sz="4" w:space="0" w:color="000001"/>
      </w:pBdr>
      <w:shd w:val="clear" w:color="auto" w:fill="FFFF99"/>
      <w:spacing w:before="280" w:after="280"/>
      <w:jc w:val="center"/>
      <w:textAlignment w:val="center"/>
    </w:pPr>
  </w:style>
  <w:style w:type="paragraph" w:customStyle="1" w:styleId="xl136">
    <w:name w:val="xl136"/>
    <w:basedOn w:val="Normale"/>
    <w:pPr>
      <w:pBdr>
        <w:top w:val="single" w:sz="4" w:space="0" w:color="000001"/>
        <w:left w:val="single" w:sz="4" w:space="0" w:color="000001"/>
        <w:bottom w:val="single" w:sz="4" w:space="0" w:color="000001"/>
        <w:right w:val="single" w:sz="4" w:space="0" w:color="000001"/>
      </w:pBdr>
      <w:shd w:val="clear" w:color="auto" w:fill="CCFFFF"/>
      <w:spacing w:before="280" w:after="280"/>
      <w:jc w:val="center"/>
      <w:textAlignment w:val="center"/>
    </w:pPr>
  </w:style>
  <w:style w:type="paragraph" w:customStyle="1" w:styleId="xl137">
    <w:name w:val="xl137"/>
    <w:basedOn w:val="Normale"/>
    <w:pPr>
      <w:pBdr>
        <w:top w:val="double" w:sz="2" w:space="0" w:color="000001"/>
        <w:left w:val="double" w:sz="2" w:space="0" w:color="000001"/>
        <w:bottom w:val="double" w:sz="2" w:space="0" w:color="000001"/>
        <w:right w:val="double" w:sz="2" w:space="0" w:color="000001"/>
      </w:pBdr>
      <w:shd w:val="clear" w:color="auto" w:fill="FF99CC"/>
      <w:spacing w:before="280" w:after="280"/>
      <w:jc w:val="center"/>
      <w:textAlignment w:val="center"/>
    </w:pPr>
  </w:style>
  <w:style w:type="paragraph" w:customStyle="1" w:styleId="xl138">
    <w:name w:val="xl138"/>
    <w:basedOn w:val="Normale"/>
    <w:pPr>
      <w:pBdr>
        <w:top w:val="single" w:sz="4" w:space="0" w:color="000001"/>
        <w:left w:val="nil"/>
        <w:bottom w:val="single" w:sz="4" w:space="0" w:color="000001"/>
        <w:right w:val="single" w:sz="4" w:space="0" w:color="000001"/>
      </w:pBdr>
      <w:spacing w:before="280" w:after="280"/>
      <w:textAlignment w:val="center"/>
    </w:pPr>
    <w:rPr>
      <w:sz w:val="24"/>
      <w:szCs w:val="24"/>
    </w:rPr>
  </w:style>
  <w:style w:type="paragraph" w:customStyle="1" w:styleId="xl139">
    <w:name w:val="xl139"/>
    <w:basedOn w:val="Normale"/>
    <w:pPr>
      <w:pBdr>
        <w:top w:val="single" w:sz="4" w:space="0" w:color="000001"/>
        <w:left w:val="single" w:sz="4" w:space="0" w:color="000001"/>
        <w:bottom w:val="nil"/>
        <w:right w:val="single" w:sz="4" w:space="0" w:color="000001"/>
      </w:pBdr>
      <w:shd w:val="clear" w:color="auto" w:fill="CCFFCC"/>
      <w:spacing w:before="280" w:after="280"/>
      <w:textAlignment w:val="top"/>
    </w:pPr>
    <w:rPr>
      <w:sz w:val="24"/>
      <w:szCs w:val="24"/>
    </w:rPr>
  </w:style>
  <w:style w:type="paragraph" w:customStyle="1" w:styleId="xl140">
    <w:name w:val="xl140"/>
    <w:basedOn w:val="Normale"/>
    <w:pPr>
      <w:pBdr>
        <w:top w:val="nil"/>
        <w:left w:val="single" w:sz="4" w:space="0" w:color="000001"/>
        <w:bottom w:val="nil"/>
        <w:right w:val="single" w:sz="4" w:space="0" w:color="000001"/>
      </w:pBdr>
      <w:shd w:val="clear" w:color="auto" w:fill="CCFFCC"/>
      <w:spacing w:before="280" w:after="280"/>
      <w:textAlignment w:val="top"/>
    </w:pPr>
    <w:rPr>
      <w:sz w:val="24"/>
      <w:szCs w:val="24"/>
    </w:rPr>
  </w:style>
  <w:style w:type="paragraph" w:customStyle="1" w:styleId="xl141">
    <w:name w:val="xl141"/>
    <w:basedOn w:val="Normale"/>
    <w:pPr>
      <w:pBdr>
        <w:top w:val="nil"/>
        <w:left w:val="single" w:sz="4" w:space="0" w:color="000001"/>
        <w:bottom w:val="single" w:sz="4" w:space="0" w:color="000001"/>
        <w:right w:val="single" w:sz="4" w:space="0" w:color="000001"/>
      </w:pBdr>
      <w:shd w:val="clear" w:color="auto" w:fill="CCFFCC"/>
      <w:spacing w:before="280" w:after="280"/>
      <w:textAlignment w:val="top"/>
    </w:pPr>
    <w:rPr>
      <w:sz w:val="24"/>
      <w:szCs w:val="24"/>
    </w:rPr>
  </w:style>
  <w:style w:type="paragraph" w:customStyle="1" w:styleId="xl142">
    <w:name w:val="xl142"/>
    <w:basedOn w:val="Normale"/>
    <w:pPr>
      <w:pBdr>
        <w:top w:val="nil"/>
        <w:left w:val="single" w:sz="4" w:space="9" w:color="000001"/>
        <w:bottom w:val="single" w:sz="4" w:space="0" w:color="000001"/>
        <w:right w:val="single" w:sz="4" w:space="0" w:color="000001"/>
      </w:pBdr>
      <w:spacing w:before="280" w:after="280"/>
      <w:textAlignment w:val="top"/>
    </w:pPr>
    <w:rPr>
      <w:sz w:val="24"/>
      <w:szCs w:val="24"/>
    </w:rPr>
  </w:style>
  <w:style w:type="paragraph" w:customStyle="1" w:styleId="xl143">
    <w:name w:val="xl143"/>
    <w:basedOn w:val="Normale"/>
    <w:pPr>
      <w:pBdr>
        <w:top w:val="single" w:sz="4" w:space="0" w:color="000001"/>
        <w:left w:val="single" w:sz="4" w:space="0" w:color="000001"/>
        <w:bottom w:val="single" w:sz="4" w:space="0" w:color="000001"/>
        <w:right w:val="single" w:sz="4" w:space="0" w:color="000001"/>
      </w:pBdr>
      <w:shd w:val="clear" w:color="auto" w:fill="CCFFCC"/>
      <w:spacing w:before="280" w:after="280"/>
      <w:textAlignment w:val="top"/>
    </w:pPr>
    <w:rPr>
      <w:sz w:val="24"/>
      <w:szCs w:val="24"/>
    </w:rPr>
  </w:style>
  <w:style w:type="paragraph" w:customStyle="1" w:styleId="xl144">
    <w:name w:val="xl144"/>
    <w:basedOn w:val="Normale"/>
    <w:pPr>
      <w:pBdr>
        <w:top w:val="single" w:sz="4" w:space="0" w:color="000001"/>
        <w:left w:val="single" w:sz="4" w:space="0" w:color="000001"/>
        <w:bottom w:val="single" w:sz="4" w:space="0" w:color="000001"/>
        <w:right w:val="single" w:sz="4" w:space="0" w:color="000001"/>
      </w:pBdr>
      <w:shd w:val="clear" w:color="auto" w:fill="CCFFCC"/>
      <w:spacing w:before="280" w:after="280"/>
    </w:pPr>
    <w:rPr>
      <w:sz w:val="24"/>
      <w:szCs w:val="24"/>
    </w:rPr>
  </w:style>
  <w:style w:type="paragraph" w:customStyle="1" w:styleId="xl145">
    <w:name w:val="xl145"/>
    <w:basedOn w:val="Normale"/>
    <w:pPr>
      <w:pBdr>
        <w:top w:val="double" w:sz="2" w:space="0" w:color="000001"/>
        <w:left w:val="double" w:sz="2" w:space="0" w:color="000001"/>
        <w:bottom w:val="double" w:sz="2" w:space="0" w:color="000001"/>
        <w:right w:val="double" w:sz="2" w:space="0" w:color="000001"/>
      </w:pBdr>
      <w:shd w:val="clear" w:color="auto" w:fill="CC99FF"/>
      <w:spacing w:before="280" w:after="280"/>
    </w:pPr>
    <w:rPr>
      <w:sz w:val="24"/>
      <w:szCs w:val="24"/>
    </w:rPr>
  </w:style>
  <w:style w:type="paragraph" w:customStyle="1" w:styleId="xl146">
    <w:name w:val="xl146"/>
    <w:basedOn w:val="Normale"/>
    <w:pPr>
      <w:pBdr>
        <w:top w:val="double" w:sz="2" w:space="0" w:color="000001"/>
        <w:left w:val="double" w:sz="2" w:space="0" w:color="000001"/>
        <w:bottom w:val="double" w:sz="2" w:space="0" w:color="000001"/>
        <w:right w:val="double" w:sz="2" w:space="0" w:color="000001"/>
      </w:pBdr>
      <w:shd w:val="clear" w:color="auto" w:fill="CC99FF"/>
      <w:spacing w:before="280" w:after="280"/>
    </w:pPr>
    <w:rPr>
      <w:sz w:val="24"/>
      <w:szCs w:val="24"/>
    </w:rPr>
  </w:style>
  <w:style w:type="paragraph" w:customStyle="1" w:styleId="xl147">
    <w:name w:val="xl147"/>
    <w:basedOn w:val="Normale"/>
    <w:pPr>
      <w:pBdr>
        <w:top w:val="single" w:sz="4" w:space="0" w:color="000001"/>
        <w:left w:val="single" w:sz="4" w:space="0" w:color="000001"/>
        <w:bottom w:val="single" w:sz="4" w:space="0" w:color="000001"/>
        <w:right w:val="single" w:sz="4" w:space="0" w:color="000001"/>
      </w:pBdr>
      <w:spacing w:before="280" w:after="280"/>
      <w:jc w:val="center"/>
      <w:textAlignment w:val="center"/>
    </w:pPr>
    <w:rPr>
      <w:sz w:val="24"/>
      <w:szCs w:val="24"/>
    </w:rPr>
  </w:style>
  <w:style w:type="paragraph" w:customStyle="1" w:styleId="xl148">
    <w:name w:val="xl148"/>
    <w:basedOn w:val="Normale"/>
    <w:pPr>
      <w:pBdr>
        <w:top w:val="nil"/>
        <w:left w:val="nil"/>
        <w:bottom w:val="nil"/>
        <w:right w:val="single" w:sz="4" w:space="0" w:color="000001"/>
      </w:pBdr>
      <w:shd w:val="clear" w:color="auto" w:fill="FFFF99"/>
      <w:spacing w:before="280" w:after="280"/>
      <w:textAlignment w:val="top"/>
    </w:pPr>
    <w:rPr>
      <w:sz w:val="24"/>
      <w:szCs w:val="24"/>
    </w:rPr>
  </w:style>
  <w:style w:type="paragraph" w:customStyle="1" w:styleId="xl149">
    <w:name w:val="xl149"/>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50">
    <w:name w:val="xl150"/>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51">
    <w:name w:val="xl151"/>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52">
    <w:name w:val="xl152"/>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53">
    <w:name w:val="xl153"/>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54">
    <w:name w:val="xl154"/>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55">
    <w:name w:val="xl155"/>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56">
    <w:name w:val="xl156"/>
    <w:basedOn w:val="Normale"/>
    <w:pPr>
      <w:pBdr>
        <w:top w:val="double" w:sz="2" w:space="0" w:color="000001"/>
        <w:left w:val="double" w:sz="2" w:space="0" w:color="000001"/>
        <w:bottom w:val="double" w:sz="2" w:space="0" w:color="000001"/>
        <w:right w:val="double" w:sz="2" w:space="0" w:color="000001"/>
      </w:pBdr>
      <w:spacing w:before="280" w:after="280"/>
      <w:jc w:val="center"/>
      <w:textAlignment w:val="center"/>
    </w:pPr>
    <w:rPr>
      <w:sz w:val="24"/>
      <w:szCs w:val="24"/>
    </w:rPr>
  </w:style>
  <w:style w:type="paragraph" w:customStyle="1" w:styleId="xl157">
    <w:name w:val="xl157"/>
    <w:basedOn w:val="Normale"/>
    <w:pPr>
      <w:pBdr>
        <w:top w:val="nil"/>
        <w:left w:val="double" w:sz="2" w:space="0" w:color="000001"/>
        <w:bottom w:val="nil"/>
        <w:right w:val="double" w:sz="2" w:space="0" w:color="000001"/>
      </w:pBdr>
      <w:spacing w:before="280" w:after="280"/>
      <w:jc w:val="center"/>
      <w:textAlignment w:val="center"/>
    </w:pPr>
    <w:rPr>
      <w:sz w:val="24"/>
      <w:szCs w:val="24"/>
    </w:rPr>
  </w:style>
  <w:style w:type="paragraph" w:customStyle="1" w:styleId="xl158">
    <w:name w:val="xl158"/>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59">
    <w:name w:val="xl159"/>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60">
    <w:name w:val="xl160"/>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61">
    <w:name w:val="xl161"/>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62">
    <w:name w:val="xl162"/>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63">
    <w:name w:val="xl163"/>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64">
    <w:name w:val="xl164"/>
    <w:basedOn w:val="Normale"/>
    <w:pPr>
      <w:pBdr>
        <w:top w:val="nil"/>
        <w:left w:val="single" w:sz="4" w:space="0" w:color="000001"/>
        <w:bottom w:val="nil"/>
        <w:right w:val="single" w:sz="4" w:space="0" w:color="000001"/>
      </w:pBdr>
      <w:spacing w:before="280" w:after="280"/>
      <w:jc w:val="center"/>
    </w:pPr>
    <w:rPr>
      <w:sz w:val="24"/>
      <w:szCs w:val="24"/>
    </w:rPr>
  </w:style>
  <w:style w:type="paragraph" w:customStyle="1" w:styleId="xl165">
    <w:name w:val="xl165"/>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66">
    <w:name w:val="xl166"/>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67">
    <w:name w:val="xl167"/>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xl168">
    <w:name w:val="xl168"/>
    <w:basedOn w:val="Normale"/>
    <w:pPr>
      <w:pBdr>
        <w:top w:val="double" w:sz="2" w:space="0" w:color="000001"/>
        <w:left w:val="double" w:sz="2" w:space="0" w:color="000001"/>
        <w:bottom w:val="double" w:sz="2" w:space="0" w:color="000001"/>
        <w:right w:val="double" w:sz="2" w:space="0" w:color="000001"/>
      </w:pBdr>
      <w:spacing w:before="280" w:after="280"/>
      <w:jc w:val="center"/>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Testocommento">
    <w:name w:val="annotation text"/>
    <w:basedOn w:val="Normale"/>
    <w:link w:val="TestocommentoCarattere"/>
    <w:uiPriority w:val="99"/>
    <w:semiHidden/>
    <w:unhideWhenUsed/>
    <w:rsid w:val="000B6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BFCE-C048-48B9-90A6-F143DB98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7366</Words>
  <Characters>41992</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rosangela.barragato</dc:creator>
  <cp:lastModifiedBy>Fabio Giulivi</cp:lastModifiedBy>
  <cp:revision>2</cp:revision>
  <cp:lastPrinted>2014-01-24T13:59:00Z</cp:lastPrinted>
  <dcterms:created xsi:type="dcterms:W3CDTF">2016-01-26T13:42:00Z</dcterms:created>
  <dcterms:modified xsi:type="dcterms:W3CDTF">2016-01-26T13:42:00Z</dcterms:modified>
  <dc:language>it-IT</dc:language>
</cp:coreProperties>
</file>